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20" w:lineRule="auto"/>
        <w:jc w:val="center"/>
        <w:rPr>
          <w:rFonts w:hint="eastAsia" w:ascii="宋体" w:hAnsi="宋体" w:eastAsia="宋体" w:cs="宋体"/>
          <w:b w:val="0"/>
          <w:bCs w:val="0"/>
          <w:sz w:val="56"/>
          <w:szCs w:val="56"/>
        </w:rPr>
      </w:pPr>
    </w:p>
    <w:p>
      <w:pPr>
        <w:spacing w:line="720" w:lineRule="auto"/>
        <w:jc w:val="center"/>
        <w:rPr>
          <w:rFonts w:hint="eastAsia" w:ascii="宋体" w:hAnsi="宋体" w:eastAsia="宋体" w:cs="宋体"/>
          <w:b w:val="0"/>
          <w:bCs w:val="0"/>
          <w:sz w:val="56"/>
          <w:szCs w:val="56"/>
        </w:rPr>
      </w:pPr>
    </w:p>
    <w:p>
      <w:pPr>
        <w:spacing w:line="720" w:lineRule="auto"/>
        <w:jc w:val="center"/>
        <w:rPr>
          <w:rFonts w:hint="eastAsia" w:ascii="宋体" w:hAnsi="宋体" w:eastAsia="宋体" w:cs="宋体"/>
          <w:b w:val="0"/>
          <w:bCs w:val="0"/>
          <w:sz w:val="56"/>
          <w:szCs w:val="56"/>
        </w:rPr>
      </w:pPr>
    </w:p>
    <w:p>
      <w:pPr>
        <w:snapToGrid w:val="0"/>
        <w:spacing w:line="360" w:lineRule="auto"/>
        <w:jc w:val="center"/>
        <w:rPr>
          <w:rStyle w:val="8"/>
          <w:rFonts w:hint="eastAsia" w:ascii="黑体" w:hAnsi="黑体" w:eastAsia="黑体" w:cs="黑体"/>
          <w:b w:val="0"/>
          <w:bCs/>
          <w:sz w:val="52"/>
          <w:szCs w:val="52"/>
        </w:rPr>
      </w:pPr>
      <w:r>
        <w:rPr>
          <w:rStyle w:val="8"/>
          <w:rFonts w:hint="eastAsia" w:ascii="黑体" w:hAnsi="黑体" w:eastAsia="黑体" w:cs="黑体"/>
          <w:b w:val="0"/>
          <w:bCs/>
          <w:sz w:val="52"/>
          <w:szCs w:val="52"/>
          <w:lang w:val="en-US" w:eastAsia="zh-CN"/>
        </w:rPr>
        <w:t>国网智能科技股份有限公司2022年第二批无人机供应商资质能力信息</w:t>
      </w:r>
      <w:r>
        <w:rPr>
          <w:rStyle w:val="8"/>
          <w:rFonts w:hint="eastAsia" w:ascii="黑体" w:hAnsi="黑体" w:eastAsia="黑体" w:cs="黑体"/>
          <w:b w:val="0"/>
          <w:bCs/>
          <w:sz w:val="52"/>
          <w:szCs w:val="52"/>
        </w:rPr>
        <w:t>核实规范</w:t>
      </w:r>
    </w:p>
    <w:p>
      <w:pPr>
        <w:spacing w:line="720" w:lineRule="auto"/>
        <w:jc w:val="center"/>
        <w:rPr>
          <w:rFonts w:hint="eastAsia" w:ascii="宋体" w:hAnsi="宋体" w:eastAsia="宋体" w:cs="宋体"/>
          <w:b w:val="0"/>
          <w:bCs w:val="0"/>
          <w:sz w:val="30"/>
          <w:szCs w:val="30"/>
        </w:rPr>
      </w:pPr>
    </w:p>
    <w:p>
      <w:pPr>
        <w:spacing w:line="720" w:lineRule="auto"/>
        <w:jc w:val="center"/>
        <w:rPr>
          <w:rFonts w:hint="eastAsia" w:ascii="宋体" w:hAnsi="宋体" w:eastAsia="宋体" w:cs="宋体"/>
          <w:b w:val="0"/>
          <w:bCs w:val="0"/>
          <w:sz w:val="30"/>
          <w:szCs w:val="30"/>
        </w:rPr>
      </w:pPr>
    </w:p>
    <w:p>
      <w:pPr>
        <w:spacing w:line="720" w:lineRule="auto"/>
        <w:jc w:val="center"/>
        <w:rPr>
          <w:rFonts w:hint="eastAsia" w:ascii="宋体" w:hAnsi="宋体" w:eastAsia="宋体" w:cs="宋体"/>
          <w:b w:val="0"/>
          <w:bCs w:val="0"/>
          <w:sz w:val="30"/>
          <w:szCs w:val="30"/>
        </w:rPr>
      </w:pPr>
    </w:p>
    <w:p>
      <w:pPr>
        <w:spacing w:line="720" w:lineRule="auto"/>
        <w:jc w:val="center"/>
        <w:rPr>
          <w:rFonts w:hint="eastAsia" w:ascii="宋体" w:hAnsi="宋体" w:eastAsia="宋体" w:cs="宋体"/>
          <w:b w:val="0"/>
          <w:bCs w:val="0"/>
          <w:sz w:val="30"/>
          <w:szCs w:val="30"/>
        </w:rPr>
      </w:pPr>
    </w:p>
    <w:p>
      <w:pPr>
        <w:spacing w:line="720" w:lineRule="auto"/>
        <w:jc w:val="center"/>
        <w:rPr>
          <w:rFonts w:hint="eastAsia" w:ascii="宋体" w:hAnsi="宋体" w:eastAsia="宋体" w:cs="宋体"/>
          <w:b w:val="0"/>
          <w:bCs w:val="0"/>
          <w:sz w:val="30"/>
          <w:szCs w:val="30"/>
        </w:rPr>
      </w:pPr>
    </w:p>
    <w:p>
      <w:pPr>
        <w:spacing w:line="720" w:lineRule="auto"/>
        <w:jc w:val="center"/>
        <w:rPr>
          <w:rFonts w:hint="eastAsia" w:ascii="宋体" w:hAnsi="宋体" w:eastAsia="宋体" w:cs="宋体"/>
          <w:b w:val="0"/>
          <w:bCs w:val="0"/>
          <w:sz w:val="30"/>
          <w:szCs w:val="30"/>
        </w:rPr>
      </w:pPr>
    </w:p>
    <w:p>
      <w:pPr>
        <w:autoSpaceDE w:val="0"/>
        <w:autoSpaceDN w:val="0"/>
        <w:adjustRightInd w:val="0"/>
        <w:snapToGrid w:val="0"/>
        <w:spacing w:line="440" w:lineRule="exact"/>
        <w:jc w:val="center"/>
        <w:rPr>
          <w:rFonts w:hint="eastAsia" w:ascii="Calibri" w:hAnsi="Calibri" w:eastAsia="宋体" w:cs="Times New Roman"/>
          <w:b/>
          <w:sz w:val="28"/>
          <w:szCs w:val="28"/>
          <w:lang w:val="en-US" w:eastAsia="zh-CN"/>
        </w:rPr>
      </w:pPr>
      <w:r>
        <w:rPr>
          <w:rFonts w:hint="eastAsia"/>
          <w:b/>
          <w:sz w:val="28"/>
          <w:szCs w:val="28"/>
        </w:rPr>
        <w:t>二〇</w:t>
      </w:r>
      <w:r>
        <w:rPr>
          <w:rFonts w:hint="eastAsia"/>
          <w:b/>
          <w:sz w:val="28"/>
          <w:szCs w:val="28"/>
          <w:lang w:eastAsia="zh-CN"/>
        </w:rPr>
        <w:t>二二</w:t>
      </w:r>
      <w:r>
        <w:rPr>
          <w:rFonts w:hint="eastAsia" w:ascii="Calibri" w:hAnsi="Calibri" w:eastAsia="宋体" w:cs="Times New Roman"/>
          <w:b/>
          <w:sz w:val="28"/>
          <w:szCs w:val="28"/>
          <w:lang w:val="en-US" w:eastAsia="zh-CN"/>
        </w:rPr>
        <w:t>年九月</w:t>
      </w:r>
    </w:p>
    <w:p>
      <w:pPr>
        <w:autoSpaceDE w:val="0"/>
        <w:autoSpaceDN w:val="0"/>
        <w:adjustRightInd w:val="0"/>
        <w:snapToGrid w:val="0"/>
        <w:spacing w:line="440" w:lineRule="exact"/>
        <w:jc w:val="center"/>
        <w:rPr>
          <w:rFonts w:hint="eastAsia" w:ascii="Calibri" w:hAnsi="Calibri" w:eastAsia="宋体" w:cs="Times New Roman"/>
          <w:b/>
          <w:sz w:val="28"/>
          <w:szCs w:val="28"/>
        </w:rPr>
        <w:sectPr>
          <w:footerReference r:id="rId3" w:type="default"/>
          <w:pgSz w:w="11906" w:h="16838"/>
          <w:pgMar w:top="1440" w:right="1800" w:bottom="1440" w:left="1800" w:header="851" w:footer="992" w:gutter="0"/>
          <w:pgNumType w:fmt="decimal" w:start="1"/>
          <w:cols w:space="425" w:num="1"/>
          <w:docGrid w:type="lines" w:linePitch="312" w:charSpace="0"/>
        </w:sectPr>
      </w:pPr>
    </w:p>
    <w:sdt>
      <w:sdtPr>
        <w:rPr>
          <w:rFonts w:ascii="宋体" w:hAnsi="宋体" w:eastAsia="宋体" w:cstheme="minorBidi"/>
          <w:b w:val="0"/>
          <w:bCs w:val="0"/>
          <w:kern w:val="2"/>
          <w:sz w:val="21"/>
          <w:szCs w:val="24"/>
          <w:lang w:val="en-US" w:eastAsia="zh-CN" w:bidi="ar-SA"/>
        </w:rPr>
        <w:id w:val="147453641"/>
        <w15:color w:val="DBDBDB"/>
        <w:docPartObj>
          <w:docPartGallery w:val="Table of Contents"/>
          <w:docPartUnique/>
        </w:docPartObj>
      </w:sdtPr>
      <w:sdtEndPr>
        <w:rPr>
          <w:rFonts w:hint="eastAsia" w:ascii="宋体" w:hAnsi="宋体" w:eastAsia="宋体" w:cs="宋体"/>
          <w:b w:val="0"/>
          <w:bCs w:val="0"/>
          <w:kern w:val="2"/>
          <w:sz w:val="21"/>
          <w:szCs w:val="30"/>
          <w:lang w:val="en-US" w:eastAsia="zh-CN" w:bidi="ar-SA"/>
        </w:rPr>
      </w:sdtEndPr>
      <w:sdtContent>
        <w:p>
          <w:pPr>
            <w:spacing w:before="0" w:beforeLines="0" w:after="0" w:afterLines="0" w:line="240" w:lineRule="auto"/>
            <w:ind w:left="0" w:leftChars="0" w:right="0" w:rightChars="0" w:firstLine="0" w:firstLineChars="0"/>
            <w:jc w:val="center"/>
            <w:rPr>
              <w:b w:val="0"/>
              <w:bCs w:val="0"/>
            </w:rPr>
          </w:pPr>
          <w:r>
            <w:rPr>
              <w:rFonts w:ascii="宋体" w:hAnsi="宋体" w:eastAsia="宋体"/>
              <w:b w:val="0"/>
              <w:bCs w:val="0"/>
              <w:sz w:val="21"/>
            </w:rPr>
            <w:t>目录</w:t>
          </w:r>
        </w:p>
        <w:p>
          <w:pPr>
            <w:pStyle w:val="9"/>
            <w:tabs>
              <w:tab w:val="right" w:leader="dot" w:pos="8306"/>
            </w:tabs>
            <w:rPr>
              <w:b w:val="0"/>
              <w:bCs w:val="0"/>
            </w:rPr>
          </w:pPr>
          <w:r>
            <w:rPr>
              <w:rFonts w:hint="eastAsia" w:ascii="宋体" w:hAnsi="宋体" w:eastAsia="宋体" w:cs="宋体"/>
              <w:b w:val="0"/>
              <w:bCs w:val="0"/>
              <w:sz w:val="30"/>
              <w:szCs w:val="30"/>
            </w:rPr>
            <w:fldChar w:fldCharType="begin"/>
          </w:r>
          <w:r>
            <w:rPr>
              <w:rFonts w:hint="eastAsia" w:ascii="宋体" w:hAnsi="宋体" w:eastAsia="宋体" w:cs="宋体"/>
              <w:b w:val="0"/>
              <w:bCs w:val="0"/>
              <w:sz w:val="30"/>
              <w:szCs w:val="30"/>
            </w:rPr>
            <w:instrText xml:space="preserve">TOC \o "1-2" \h \u </w:instrText>
          </w:r>
          <w:r>
            <w:rPr>
              <w:rFonts w:hint="eastAsia" w:ascii="宋体" w:hAnsi="宋体" w:eastAsia="宋体" w:cs="宋体"/>
              <w:b w:val="0"/>
              <w:bCs w:val="0"/>
              <w:sz w:val="30"/>
              <w:szCs w:val="30"/>
            </w:rPr>
            <w:fldChar w:fldCharType="separate"/>
          </w:r>
          <w:r>
            <w:rPr>
              <w:rFonts w:hint="eastAsia" w:ascii="宋体" w:hAnsi="宋体" w:eastAsia="宋体" w:cs="宋体"/>
              <w:b w:val="0"/>
              <w:bCs w:val="0"/>
              <w:szCs w:val="30"/>
            </w:rPr>
            <w:fldChar w:fldCharType="begin"/>
          </w:r>
          <w:r>
            <w:rPr>
              <w:rFonts w:hint="eastAsia" w:ascii="宋体" w:hAnsi="宋体" w:eastAsia="宋体" w:cs="宋体"/>
              <w:b w:val="0"/>
              <w:bCs w:val="0"/>
              <w:szCs w:val="30"/>
            </w:rPr>
            <w:instrText xml:space="preserve"> HYPERLINK \l _Toc17479 </w:instrText>
          </w:r>
          <w:r>
            <w:rPr>
              <w:rFonts w:hint="eastAsia" w:ascii="宋体" w:hAnsi="宋体" w:eastAsia="宋体" w:cs="宋体"/>
              <w:b w:val="0"/>
              <w:bCs w:val="0"/>
              <w:szCs w:val="30"/>
            </w:rPr>
            <w:fldChar w:fldCharType="separate"/>
          </w:r>
          <w:r>
            <w:rPr>
              <w:rFonts w:hint="eastAsia" w:ascii="宋体" w:hAnsi="宋体" w:cs="宋体"/>
              <w:b w:val="0"/>
              <w:bCs w:val="0"/>
              <w:szCs w:val="30"/>
              <w:lang w:val="en-US" w:eastAsia="zh-CN"/>
            </w:rPr>
            <w:t>无人机服务类</w:t>
          </w:r>
          <w:r>
            <w:rPr>
              <w:b w:val="0"/>
              <w:bCs w:val="0"/>
            </w:rPr>
            <w:tab/>
          </w:r>
          <w:r>
            <w:rPr>
              <w:b w:val="0"/>
              <w:bCs w:val="0"/>
            </w:rPr>
            <w:fldChar w:fldCharType="begin"/>
          </w:r>
          <w:r>
            <w:rPr>
              <w:b w:val="0"/>
              <w:bCs w:val="0"/>
            </w:rPr>
            <w:instrText xml:space="preserve"> PAGEREF _Toc17479 </w:instrText>
          </w:r>
          <w:r>
            <w:rPr>
              <w:b w:val="0"/>
              <w:bCs w:val="0"/>
            </w:rPr>
            <w:fldChar w:fldCharType="separate"/>
          </w:r>
          <w:r>
            <w:rPr>
              <w:b w:val="0"/>
              <w:bCs w:val="0"/>
            </w:rPr>
            <w:t>3</w:t>
          </w:r>
          <w:r>
            <w:rPr>
              <w:b w:val="0"/>
              <w:bCs w:val="0"/>
            </w:rPr>
            <w:fldChar w:fldCharType="end"/>
          </w:r>
          <w:r>
            <w:rPr>
              <w:rFonts w:hint="eastAsia" w:ascii="宋体" w:hAnsi="宋体" w:eastAsia="宋体" w:cs="宋体"/>
              <w:b w:val="0"/>
              <w:bCs w:val="0"/>
              <w:szCs w:val="30"/>
            </w:rPr>
            <w:fldChar w:fldCharType="end"/>
          </w:r>
        </w:p>
        <w:p>
          <w:pPr>
            <w:pStyle w:val="9"/>
            <w:tabs>
              <w:tab w:val="right" w:leader="dot" w:pos="8306"/>
            </w:tabs>
            <w:rPr>
              <w:b w:val="0"/>
              <w:bCs w:val="0"/>
            </w:rPr>
          </w:pPr>
          <w:r>
            <w:rPr>
              <w:rFonts w:hint="eastAsia" w:ascii="宋体" w:hAnsi="宋体" w:eastAsia="宋体" w:cs="宋体"/>
              <w:b w:val="0"/>
              <w:bCs w:val="0"/>
              <w:szCs w:val="30"/>
            </w:rPr>
            <w:fldChar w:fldCharType="begin"/>
          </w:r>
          <w:r>
            <w:rPr>
              <w:rFonts w:hint="eastAsia" w:ascii="宋体" w:hAnsi="宋体" w:eastAsia="宋体" w:cs="宋体"/>
              <w:b w:val="0"/>
              <w:bCs w:val="0"/>
              <w:szCs w:val="30"/>
            </w:rPr>
            <w:instrText xml:space="preserve"> HYPERLINK \l _Toc29617 </w:instrText>
          </w:r>
          <w:r>
            <w:rPr>
              <w:rFonts w:hint="eastAsia" w:ascii="宋体" w:hAnsi="宋体" w:eastAsia="宋体" w:cs="宋体"/>
              <w:b w:val="0"/>
              <w:bCs w:val="0"/>
              <w:szCs w:val="30"/>
            </w:rPr>
            <w:fldChar w:fldCharType="separate"/>
          </w:r>
          <w:r>
            <w:rPr>
              <w:rFonts w:hint="eastAsia" w:ascii="宋体" w:hAnsi="宋体" w:cs="宋体"/>
              <w:b w:val="0"/>
              <w:bCs w:val="0"/>
              <w:szCs w:val="30"/>
              <w:lang w:val="en-US" w:eastAsia="zh-CN"/>
            </w:rPr>
            <w:t>无人机物资类</w:t>
          </w:r>
          <w:r>
            <w:rPr>
              <w:b w:val="0"/>
              <w:bCs w:val="0"/>
            </w:rPr>
            <w:tab/>
          </w:r>
          <w:r>
            <w:rPr>
              <w:rFonts w:hint="eastAsia"/>
              <w:b w:val="0"/>
              <w:bCs w:val="0"/>
              <w:lang w:val="en-US" w:eastAsia="zh-CN"/>
            </w:rPr>
            <w:t>5</w:t>
          </w:r>
          <w:r>
            <w:rPr>
              <w:rFonts w:hint="eastAsia" w:ascii="宋体" w:hAnsi="宋体" w:eastAsia="宋体" w:cs="宋体"/>
              <w:b w:val="0"/>
              <w:bCs w:val="0"/>
              <w:szCs w:val="30"/>
            </w:rPr>
            <w:fldChar w:fldCharType="end"/>
          </w:r>
        </w:p>
        <w:p>
          <w:pPr>
            <w:jc w:val="center"/>
            <w:rPr>
              <w:rFonts w:hint="eastAsia" w:ascii="宋体" w:hAnsi="宋体" w:eastAsia="宋体" w:cs="宋体"/>
              <w:b w:val="0"/>
              <w:bCs w:val="0"/>
              <w:sz w:val="30"/>
              <w:szCs w:val="30"/>
            </w:rPr>
            <w:sectPr>
              <w:footerReference r:id="rId4" w:type="default"/>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b w:val="0"/>
              <w:bCs w:val="0"/>
              <w:szCs w:val="30"/>
            </w:rPr>
            <w:fldChar w:fldCharType="end"/>
          </w:r>
        </w:p>
      </w:sdtContent>
    </w:sdt>
    <w:p>
      <w:pPr>
        <w:spacing w:line="360" w:lineRule="auto"/>
        <w:jc w:val="center"/>
        <w:outlineLvl w:val="1"/>
        <w:rPr>
          <w:rFonts w:hint="default" w:ascii="方正小标宋_GBK" w:hAnsi="方正小标宋_GBK" w:eastAsia="方正小标宋_GBK" w:cs="方正小标宋_GBK"/>
          <w:b w:val="0"/>
          <w:bCs w:val="0"/>
          <w:spacing w:val="4"/>
          <w:sz w:val="44"/>
          <w:szCs w:val="44"/>
          <w:lang w:val="en-US" w:eastAsia="zh-CN"/>
        </w:rPr>
      </w:pPr>
      <w:r>
        <w:rPr>
          <w:rFonts w:hint="eastAsia" w:ascii="方正小标宋_GBK" w:hAnsi="方正小标宋_GBK" w:eastAsia="方正小标宋_GBK" w:cs="方正小标宋_GBK"/>
          <w:b w:val="0"/>
          <w:bCs w:val="0"/>
          <w:spacing w:val="4"/>
          <w:sz w:val="44"/>
          <w:szCs w:val="44"/>
        </w:rPr>
        <w:t>无人机</w:t>
      </w:r>
      <w:r>
        <w:rPr>
          <w:rFonts w:hint="eastAsia" w:ascii="方正小标宋_GBK" w:hAnsi="方正小标宋_GBK" w:eastAsia="方正小标宋_GBK" w:cs="方正小标宋_GBK"/>
          <w:b w:val="0"/>
          <w:bCs w:val="0"/>
          <w:spacing w:val="4"/>
          <w:sz w:val="44"/>
          <w:szCs w:val="44"/>
          <w:lang w:val="en-US" w:eastAsia="zh-CN"/>
        </w:rPr>
        <w:t>项目核实规范</w:t>
      </w:r>
    </w:p>
    <w:p>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textAlignment w:val="baseline"/>
        <w:outlineLvl w:val="1"/>
        <w:rPr>
          <w:rFonts w:hint="default" w:ascii="方正仿宋_GBK" w:hAnsi="方正仿宋_GBK" w:eastAsia="方正仿宋_GBK" w:cs="方正仿宋_GBK"/>
          <w:b/>
          <w:bCs/>
          <w:spacing w:val="4"/>
          <w:sz w:val="32"/>
          <w:szCs w:val="32"/>
          <w:lang w:val="en-US" w:eastAsia="zh-CN"/>
        </w:rPr>
      </w:pPr>
      <w:r>
        <w:rPr>
          <w:rFonts w:hint="eastAsia" w:ascii="方正仿宋_GBK" w:hAnsi="方正仿宋_GBK" w:eastAsia="方正仿宋_GBK" w:cs="方正仿宋_GBK"/>
          <w:b/>
          <w:bCs/>
          <w:spacing w:val="4"/>
          <w:sz w:val="32"/>
          <w:szCs w:val="32"/>
          <w:lang w:val="en-US" w:eastAsia="zh-CN"/>
        </w:rPr>
        <w:t>一、无人机服务类</w:t>
      </w:r>
    </w:p>
    <w:p>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textAlignment w:val="baseline"/>
        <w:outlineLvl w:val="1"/>
        <w:rPr>
          <w:rFonts w:hint="eastAsia" w:ascii="方正仿宋_GBK" w:hAnsi="方正仿宋_GBK" w:eastAsia="方正仿宋_GBK" w:cs="方正仿宋_GBK"/>
          <w:sz w:val="32"/>
          <w:szCs w:val="32"/>
        </w:rPr>
      </w:pPr>
      <w:r>
        <w:rPr>
          <w:rFonts w:hint="eastAsia" w:ascii="方正仿宋_GBK" w:hAnsi="方正仿宋_GBK" w:eastAsia="方正仿宋_GBK" w:cs="方正仿宋_GBK"/>
          <w:spacing w:val="4"/>
          <w:sz w:val="32"/>
          <w:szCs w:val="32"/>
        </w:rPr>
        <w:t>1</w:t>
      </w:r>
      <w:r>
        <w:rPr>
          <w:rFonts w:hint="eastAsia" w:ascii="方正仿宋_GBK" w:hAnsi="方正仿宋_GBK" w:eastAsia="方正仿宋_GBK" w:cs="方正仿宋_GBK"/>
          <w:spacing w:val="3"/>
          <w:sz w:val="32"/>
          <w:szCs w:val="32"/>
        </w:rPr>
        <w:t xml:space="preserve"> </w:t>
      </w:r>
      <w:r>
        <w:rPr>
          <w:rFonts w:hint="eastAsia" w:ascii="方正仿宋_GBK" w:hAnsi="方正仿宋_GBK" w:eastAsia="方正仿宋_GBK" w:cs="方正仿宋_GBK"/>
          <w:spacing w:val="2"/>
          <w:sz w:val="32"/>
          <w:szCs w:val="32"/>
        </w:rPr>
        <w:t xml:space="preserve"> </w:t>
      </w:r>
      <w:r>
        <w:rPr>
          <w:rFonts w:hint="eastAsia" w:ascii="方正仿宋_GBK" w:hAnsi="方正仿宋_GBK" w:eastAsia="方正仿宋_GBK" w:cs="方正仿宋_GBK"/>
          <w:sz w:val="32"/>
          <w:szCs w:val="32"/>
        </w:rPr>
        <w:t>范围</w:t>
      </w:r>
    </w:p>
    <w:p>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40" w:firstLineChars="200"/>
        <w:textAlignment w:val="baseline"/>
        <w:outlineLvl w:val="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本规范是国网智能科技股份有限公司对无人机巡检服务类供应商进行资质能力信息核实工作的依据。</w:t>
      </w:r>
    </w:p>
    <w:p>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textAlignment w:val="baseline"/>
        <w:outlineLvl w:val="0"/>
        <w:rPr>
          <w:rFonts w:hint="eastAsia" w:ascii="方正仿宋_GBK" w:hAnsi="方正仿宋_GBK" w:eastAsia="方正仿宋_GBK" w:cs="方正仿宋_GBK"/>
          <w:spacing w:val="6"/>
          <w:sz w:val="32"/>
          <w:szCs w:val="32"/>
        </w:rPr>
      </w:pPr>
      <w:r>
        <w:rPr>
          <w:rFonts w:hint="eastAsia" w:ascii="方正仿宋_GBK" w:hAnsi="方正仿宋_GBK" w:eastAsia="方正仿宋_GBK" w:cs="方正仿宋_GBK"/>
          <w:spacing w:val="9"/>
          <w:sz w:val="32"/>
          <w:szCs w:val="32"/>
        </w:rPr>
        <w:t>2</w:t>
      </w:r>
      <w:r>
        <w:rPr>
          <w:rFonts w:hint="eastAsia" w:ascii="方正仿宋_GBK" w:hAnsi="方正仿宋_GBK" w:eastAsia="方正仿宋_GBK" w:cs="方正仿宋_GBK"/>
          <w:spacing w:val="6"/>
          <w:sz w:val="32"/>
          <w:szCs w:val="32"/>
        </w:rPr>
        <w:t xml:space="preserve">  资质信息</w:t>
      </w:r>
    </w:p>
    <w:p>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textAlignment w:val="baseline"/>
        <w:outlineLvl w:val="1"/>
        <w:rPr>
          <w:rFonts w:hint="eastAsia" w:ascii="方正仿宋_GBK" w:hAnsi="方正仿宋_GBK" w:eastAsia="方正仿宋_GBK" w:cs="方正仿宋_GBK"/>
          <w:sz w:val="32"/>
          <w:szCs w:val="32"/>
        </w:rPr>
      </w:pPr>
      <w:r>
        <w:rPr>
          <w:rFonts w:hint="eastAsia" w:ascii="方正仿宋_GBK" w:hAnsi="方正仿宋_GBK" w:eastAsia="方正仿宋_GBK" w:cs="方正仿宋_GBK"/>
          <w:spacing w:val="-1"/>
          <w:sz w:val="32"/>
          <w:szCs w:val="32"/>
        </w:rPr>
        <w:t>2.</w:t>
      </w:r>
      <w:r>
        <w:rPr>
          <w:rFonts w:hint="eastAsia" w:ascii="方正仿宋_GBK" w:hAnsi="方正仿宋_GBK" w:eastAsia="方正仿宋_GBK" w:cs="方正仿宋_GBK"/>
          <w:sz w:val="32"/>
          <w:szCs w:val="32"/>
        </w:rPr>
        <w:t>1 基本信息</w:t>
      </w:r>
    </w:p>
    <w:p>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76" w:firstLineChars="200"/>
        <w:textAlignment w:val="baseline"/>
        <w:rPr>
          <w:rFonts w:hint="eastAsia" w:ascii="方正仿宋_GBK" w:hAnsi="方正仿宋_GBK" w:eastAsia="方正仿宋_GBK" w:cs="方正仿宋_GBK"/>
          <w:sz w:val="32"/>
          <w:szCs w:val="32"/>
        </w:rPr>
      </w:pPr>
      <w:r>
        <w:rPr>
          <w:rFonts w:hint="eastAsia" w:ascii="方正仿宋_GBK" w:hAnsi="方正仿宋_GBK" w:eastAsia="方正仿宋_GBK" w:cs="方正仿宋_GBK"/>
          <w:spacing w:val="9"/>
          <w:sz w:val="32"/>
          <w:szCs w:val="32"/>
        </w:rPr>
        <w:t>查</w:t>
      </w:r>
      <w:r>
        <w:rPr>
          <w:rFonts w:hint="eastAsia" w:ascii="方正仿宋_GBK" w:hAnsi="方正仿宋_GBK" w:eastAsia="方正仿宋_GBK" w:cs="方正仿宋_GBK"/>
          <w:spacing w:val="8"/>
          <w:sz w:val="32"/>
          <w:szCs w:val="32"/>
        </w:rPr>
        <w:t>阅营业执照 (含统一社会信用代码) 。</w:t>
      </w:r>
    </w:p>
    <w:p>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716" w:firstLineChars="200"/>
        <w:textAlignment w:val="baseline"/>
        <w:rPr>
          <w:rFonts w:hint="eastAsia" w:ascii="方正仿宋_GBK" w:hAnsi="方正仿宋_GBK" w:eastAsia="方正仿宋_GBK" w:cs="方正仿宋_GBK"/>
          <w:sz w:val="32"/>
          <w:szCs w:val="32"/>
        </w:rPr>
      </w:pPr>
      <w:r>
        <w:rPr>
          <w:rFonts w:hint="eastAsia" w:ascii="方正仿宋_GBK" w:hAnsi="方正仿宋_GBK" w:eastAsia="方正仿宋_GBK" w:cs="方正仿宋_GBK"/>
          <w:spacing w:val="19"/>
          <w:sz w:val="32"/>
          <w:szCs w:val="32"/>
        </w:rPr>
        <w:t>供</w:t>
      </w:r>
      <w:r>
        <w:rPr>
          <w:rFonts w:hint="eastAsia" w:ascii="方正仿宋_GBK" w:hAnsi="方正仿宋_GBK" w:eastAsia="方正仿宋_GBK" w:cs="方正仿宋_GBK"/>
          <w:spacing w:val="11"/>
          <w:sz w:val="32"/>
          <w:szCs w:val="32"/>
        </w:rPr>
        <w:t>应商为中华人民共和国境内依法注册的法人或其他组织；营业执照/事业单位法人证</w:t>
      </w:r>
      <w:r>
        <w:rPr>
          <w:rFonts w:hint="eastAsia" w:ascii="方正仿宋_GBK" w:hAnsi="方正仿宋_GBK" w:eastAsia="方正仿宋_GBK" w:cs="方正仿宋_GBK"/>
          <w:spacing w:val="15"/>
          <w:sz w:val="32"/>
          <w:szCs w:val="32"/>
        </w:rPr>
        <w:t>书</w:t>
      </w:r>
      <w:r>
        <w:rPr>
          <w:rFonts w:hint="eastAsia" w:ascii="方正仿宋_GBK" w:hAnsi="方正仿宋_GBK" w:eastAsia="方正仿宋_GBK" w:cs="方正仿宋_GBK"/>
          <w:spacing w:val="8"/>
          <w:sz w:val="32"/>
          <w:szCs w:val="32"/>
        </w:rPr>
        <w:t>中经营/业务范围涵盖被核实相关内容。</w:t>
      </w:r>
    </w:p>
    <w:p>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textAlignment w:val="baseline"/>
        <w:outlineLvl w:val="1"/>
        <w:rPr>
          <w:rFonts w:hint="eastAsia" w:ascii="方正仿宋_GBK" w:hAnsi="方正仿宋_GBK" w:eastAsia="方正仿宋_GBK" w:cs="方正仿宋_GBK"/>
          <w:sz w:val="32"/>
          <w:szCs w:val="32"/>
        </w:rPr>
      </w:pPr>
      <w:r>
        <w:rPr>
          <w:rFonts w:hint="eastAsia" w:ascii="方正仿宋_GBK" w:hAnsi="方正仿宋_GBK" w:eastAsia="方正仿宋_GBK" w:cs="方正仿宋_GBK"/>
          <w:spacing w:val="7"/>
          <w:sz w:val="32"/>
          <w:szCs w:val="32"/>
        </w:rPr>
        <w:t>2.2  法定代表人信</w:t>
      </w:r>
      <w:r>
        <w:rPr>
          <w:rFonts w:hint="eastAsia" w:ascii="方正仿宋_GBK" w:hAnsi="方正仿宋_GBK" w:eastAsia="方正仿宋_GBK" w:cs="方正仿宋_GBK"/>
          <w:spacing w:val="4"/>
          <w:sz w:val="32"/>
          <w:szCs w:val="32"/>
        </w:rPr>
        <w:t>息</w:t>
      </w:r>
    </w:p>
    <w:p>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72" w:firstLineChars="200"/>
        <w:textAlignment w:val="baseline"/>
        <w:rPr>
          <w:rFonts w:hint="eastAsia" w:ascii="方正仿宋_GBK" w:hAnsi="方正仿宋_GBK" w:eastAsia="方正仿宋_GBK" w:cs="方正仿宋_GBK"/>
          <w:sz w:val="32"/>
          <w:szCs w:val="32"/>
        </w:rPr>
      </w:pPr>
      <w:r>
        <w:rPr>
          <w:rFonts w:hint="eastAsia" w:ascii="方正仿宋_GBK" w:hAnsi="方正仿宋_GBK" w:eastAsia="方正仿宋_GBK" w:cs="方正仿宋_GBK"/>
          <w:spacing w:val="8"/>
          <w:position w:val="1"/>
          <w:sz w:val="32"/>
          <w:szCs w:val="32"/>
        </w:rPr>
        <w:t xml:space="preserve">查阅法定代表人/负责人身份证 (或护照) </w:t>
      </w:r>
      <w:r>
        <w:rPr>
          <w:rFonts w:hint="eastAsia" w:ascii="方正仿宋_GBK" w:hAnsi="方正仿宋_GBK" w:eastAsia="方正仿宋_GBK" w:cs="方正仿宋_GBK"/>
          <w:spacing w:val="4"/>
          <w:position w:val="1"/>
          <w:sz w:val="32"/>
          <w:szCs w:val="32"/>
        </w:rPr>
        <w:t>。</w:t>
      </w:r>
    </w:p>
    <w:p>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textAlignment w:val="baseline"/>
        <w:outlineLvl w:val="1"/>
        <w:rPr>
          <w:rFonts w:hint="eastAsia" w:ascii="方正仿宋_GBK" w:hAnsi="方正仿宋_GBK" w:eastAsia="方正仿宋_GBK" w:cs="方正仿宋_GBK"/>
          <w:sz w:val="32"/>
          <w:szCs w:val="32"/>
        </w:rPr>
      </w:pPr>
      <w:r>
        <w:rPr>
          <w:rFonts w:hint="eastAsia" w:ascii="方正仿宋_GBK" w:hAnsi="方正仿宋_GBK" w:eastAsia="方正仿宋_GBK" w:cs="方正仿宋_GBK"/>
          <w:spacing w:val="10"/>
          <w:sz w:val="32"/>
          <w:szCs w:val="32"/>
        </w:rPr>
        <w:t>2</w:t>
      </w:r>
      <w:r>
        <w:rPr>
          <w:rFonts w:hint="eastAsia" w:ascii="方正仿宋_GBK" w:hAnsi="方正仿宋_GBK" w:eastAsia="方正仿宋_GBK" w:cs="方正仿宋_GBK"/>
          <w:spacing w:val="6"/>
          <w:sz w:val="32"/>
          <w:szCs w:val="32"/>
        </w:rPr>
        <w:t>.3  企业资质信息</w:t>
      </w:r>
    </w:p>
    <w:p>
      <w:pPr>
        <w:keepNext w:val="0"/>
        <w:keepLines w:val="0"/>
        <w:pageBreakBefore w:val="0"/>
        <w:widowControl/>
        <w:kinsoku w:val="0"/>
        <w:wordWrap/>
        <w:overflowPunct/>
        <w:topLinePunct w:val="0"/>
        <w:autoSpaceDE w:val="0"/>
        <w:autoSpaceDN w:val="0"/>
        <w:bidi w:val="0"/>
        <w:adjustRightInd w:val="0"/>
        <w:snapToGrid w:val="0"/>
        <w:spacing w:line="580" w:lineRule="exact"/>
        <w:ind w:right="0"/>
        <w:jc w:val="center"/>
        <w:textAlignment w:val="baseline"/>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pacing w:val="10"/>
          <w:sz w:val="32"/>
          <w:szCs w:val="32"/>
        </w:rPr>
        <w:t>企</w:t>
      </w:r>
      <w:r>
        <w:rPr>
          <w:rFonts w:hint="eastAsia" w:ascii="方正仿宋_GBK" w:hAnsi="方正仿宋_GBK" w:eastAsia="方正仿宋_GBK" w:cs="方正仿宋_GBK"/>
          <w:b/>
          <w:bCs/>
          <w:spacing w:val="8"/>
          <w:sz w:val="32"/>
          <w:szCs w:val="32"/>
        </w:rPr>
        <w:t>业资质信息统计内容</w:t>
      </w:r>
    </w:p>
    <w:tbl>
      <w:tblPr>
        <w:tblStyle w:val="11"/>
        <w:tblW w:w="852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97"/>
        <w:gridCol w:w="3524"/>
        <w:gridCol w:w="250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9" w:hRule="atLeast"/>
        </w:trPr>
        <w:tc>
          <w:tcPr>
            <w:tcW w:w="2497" w:type="dxa"/>
            <w:noWrap w:val="0"/>
            <w:vAlign w:val="top"/>
          </w:tcPr>
          <w:p>
            <w:pPr>
              <w:spacing w:line="360" w:lineRule="auto"/>
              <w:jc w:val="center"/>
              <w:rPr>
                <w:rFonts w:ascii="仿宋" w:hAnsi="仿宋" w:eastAsia="仿宋" w:cs="宋体"/>
                <w:sz w:val="28"/>
                <w:szCs w:val="28"/>
              </w:rPr>
            </w:pPr>
            <w:r>
              <w:rPr>
                <w:rFonts w:ascii="仿宋" w:hAnsi="仿宋" w:eastAsia="仿宋" w:cs="宋体"/>
                <w:spacing w:val="10"/>
                <w:sz w:val="28"/>
                <w:szCs w:val="28"/>
              </w:rPr>
              <w:t>颁</w:t>
            </w:r>
            <w:r>
              <w:rPr>
                <w:rFonts w:ascii="仿宋" w:hAnsi="仿宋" w:eastAsia="仿宋" w:cs="宋体"/>
                <w:spacing w:val="8"/>
                <w:sz w:val="28"/>
                <w:szCs w:val="28"/>
              </w:rPr>
              <w:t>发部门</w:t>
            </w:r>
          </w:p>
        </w:tc>
        <w:tc>
          <w:tcPr>
            <w:tcW w:w="3524" w:type="dxa"/>
            <w:noWrap w:val="0"/>
            <w:vAlign w:val="top"/>
          </w:tcPr>
          <w:p>
            <w:pPr>
              <w:spacing w:line="360" w:lineRule="auto"/>
              <w:jc w:val="center"/>
              <w:rPr>
                <w:rFonts w:ascii="仿宋" w:hAnsi="仿宋" w:eastAsia="仿宋" w:cs="宋体"/>
                <w:sz w:val="28"/>
                <w:szCs w:val="28"/>
              </w:rPr>
            </w:pPr>
            <w:r>
              <w:rPr>
                <w:rFonts w:ascii="仿宋" w:hAnsi="仿宋" w:eastAsia="仿宋" w:cs="宋体"/>
                <w:spacing w:val="7"/>
                <w:sz w:val="28"/>
                <w:szCs w:val="28"/>
              </w:rPr>
              <w:t>资</w:t>
            </w:r>
            <w:r>
              <w:rPr>
                <w:rFonts w:ascii="仿宋" w:hAnsi="仿宋" w:eastAsia="仿宋" w:cs="宋体"/>
                <w:spacing w:val="6"/>
                <w:sz w:val="28"/>
                <w:szCs w:val="28"/>
              </w:rPr>
              <w:t>质类别</w:t>
            </w:r>
          </w:p>
        </w:tc>
        <w:tc>
          <w:tcPr>
            <w:tcW w:w="2505" w:type="dxa"/>
            <w:noWrap w:val="0"/>
            <w:vAlign w:val="top"/>
          </w:tcPr>
          <w:p>
            <w:pPr>
              <w:spacing w:line="360" w:lineRule="auto"/>
              <w:jc w:val="center"/>
              <w:rPr>
                <w:rFonts w:ascii="仿宋" w:hAnsi="仿宋" w:eastAsia="仿宋" w:cs="宋体"/>
                <w:sz w:val="28"/>
                <w:szCs w:val="28"/>
              </w:rPr>
            </w:pPr>
            <w:r>
              <w:rPr>
                <w:rFonts w:ascii="仿宋" w:hAnsi="仿宋" w:eastAsia="仿宋" w:cs="宋体"/>
                <w:spacing w:val="7"/>
                <w:sz w:val="28"/>
                <w:szCs w:val="28"/>
              </w:rPr>
              <w:t>资</w:t>
            </w:r>
            <w:r>
              <w:rPr>
                <w:rFonts w:ascii="仿宋" w:hAnsi="仿宋" w:eastAsia="仿宋" w:cs="宋体"/>
                <w:spacing w:val="6"/>
                <w:sz w:val="28"/>
                <w:szCs w:val="28"/>
              </w:rPr>
              <w:t>质等级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9" w:hRule="atLeast"/>
        </w:trPr>
        <w:tc>
          <w:tcPr>
            <w:tcW w:w="2497" w:type="dxa"/>
            <w:noWrap w:val="0"/>
            <w:vAlign w:val="center"/>
          </w:tcPr>
          <w:p>
            <w:pPr>
              <w:spacing w:line="360" w:lineRule="auto"/>
              <w:rPr>
                <w:rFonts w:ascii="仿宋" w:hAnsi="仿宋" w:eastAsia="仿宋"/>
                <w:sz w:val="28"/>
                <w:szCs w:val="28"/>
              </w:rPr>
            </w:pPr>
            <w:r>
              <w:rPr>
                <w:rFonts w:hint="eastAsia" w:ascii="仿宋" w:hAnsi="仿宋" w:eastAsia="仿宋"/>
                <w:sz w:val="28"/>
                <w:szCs w:val="28"/>
              </w:rPr>
              <w:t>中国民用航空管理局所属监管机构</w:t>
            </w:r>
          </w:p>
        </w:tc>
        <w:tc>
          <w:tcPr>
            <w:tcW w:w="3524" w:type="dxa"/>
            <w:noWrap w:val="0"/>
            <w:vAlign w:val="center"/>
          </w:tcPr>
          <w:p>
            <w:pPr>
              <w:spacing w:line="360" w:lineRule="auto"/>
              <w:rPr>
                <w:rFonts w:ascii="仿宋" w:hAnsi="仿宋" w:eastAsia="仿宋"/>
                <w:sz w:val="28"/>
                <w:szCs w:val="28"/>
              </w:rPr>
            </w:pPr>
            <w:r>
              <w:rPr>
                <w:rFonts w:hint="eastAsia" w:ascii="仿宋" w:hAnsi="仿宋" w:eastAsia="仿宋"/>
                <w:sz w:val="28"/>
                <w:szCs w:val="28"/>
                <w:lang w:eastAsia="zh-CN"/>
              </w:rPr>
              <w:t>《</w:t>
            </w:r>
            <w:r>
              <w:rPr>
                <w:rFonts w:hint="eastAsia" w:ascii="仿宋" w:hAnsi="仿宋" w:eastAsia="仿宋"/>
                <w:sz w:val="28"/>
                <w:szCs w:val="28"/>
              </w:rPr>
              <w:t>民用无人驾驶航空器经营许可证》或《通用航空企业经营许可证》</w:t>
            </w:r>
          </w:p>
        </w:tc>
        <w:tc>
          <w:tcPr>
            <w:tcW w:w="2505" w:type="dxa"/>
            <w:noWrap w:val="0"/>
            <w:vAlign w:val="center"/>
          </w:tcPr>
          <w:p>
            <w:pPr>
              <w:spacing w:line="360" w:lineRule="auto"/>
              <w:ind w:left="752"/>
              <w:rPr>
                <w:rFonts w:ascii="仿宋" w:hAnsi="仿宋" w:eastAsia="仿宋" w:cs="宋体"/>
                <w:sz w:val="28"/>
                <w:szCs w:val="28"/>
              </w:rPr>
            </w:pPr>
            <w:r>
              <w:rPr>
                <w:rFonts w:hint="eastAsia" w:ascii="仿宋" w:hAnsi="仿宋" w:eastAsia="仿宋" w:cs="宋体"/>
                <w:spacing w:val="5"/>
                <w:sz w:val="28"/>
                <w:szCs w:val="28"/>
              </w:rPr>
              <w:t>/</w:t>
            </w:r>
          </w:p>
        </w:tc>
      </w:tr>
    </w:tbl>
    <w:p>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textAlignment w:val="baseline"/>
        <w:outlineLvl w:val="1"/>
        <w:rPr>
          <w:rFonts w:hint="eastAsia" w:ascii="方正仿宋_GBK" w:hAnsi="方正仿宋_GBK" w:eastAsia="方正仿宋_GBK" w:cs="方正仿宋_GBK"/>
          <w:sz w:val="32"/>
          <w:szCs w:val="32"/>
        </w:rPr>
      </w:pPr>
      <w:r>
        <w:rPr>
          <w:rFonts w:hint="eastAsia" w:ascii="方正仿宋_GBK" w:hAnsi="方正仿宋_GBK" w:eastAsia="方正仿宋_GBK" w:cs="方正仿宋_GBK"/>
          <w:spacing w:val="10"/>
          <w:sz w:val="32"/>
          <w:szCs w:val="32"/>
        </w:rPr>
        <w:t>2</w:t>
      </w:r>
      <w:r>
        <w:rPr>
          <w:rFonts w:hint="eastAsia" w:ascii="方正仿宋_GBK" w:hAnsi="方正仿宋_GBK" w:eastAsia="方正仿宋_GBK" w:cs="方正仿宋_GBK"/>
          <w:spacing w:val="5"/>
          <w:sz w:val="32"/>
          <w:szCs w:val="32"/>
        </w:rPr>
        <w:t>.4  财务状况</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96" w:firstLineChars="200"/>
        <w:textAlignment w:val="baseline"/>
        <w:rPr>
          <w:rFonts w:hint="eastAsia" w:ascii="方正仿宋_GBK" w:hAnsi="方正仿宋_GBK" w:eastAsia="方正仿宋_GBK" w:cs="方正仿宋_GBK"/>
          <w:sz w:val="32"/>
          <w:szCs w:val="32"/>
        </w:rPr>
      </w:pPr>
      <w:r>
        <w:rPr>
          <w:rFonts w:hint="eastAsia" w:ascii="方正仿宋_GBK" w:hAnsi="方正仿宋_GBK" w:eastAsia="方正仿宋_GBK" w:cs="方正仿宋_GBK"/>
          <w:spacing w:val="14"/>
          <w:sz w:val="32"/>
          <w:szCs w:val="32"/>
        </w:rPr>
        <w:t>查</w:t>
      </w:r>
      <w:r>
        <w:rPr>
          <w:rFonts w:hint="eastAsia" w:ascii="方正仿宋_GBK" w:hAnsi="方正仿宋_GBK" w:eastAsia="方正仿宋_GBK" w:cs="方正仿宋_GBK"/>
          <w:spacing w:val="9"/>
          <w:sz w:val="32"/>
          <w:szCs w:val="32"/>
        </w:rPr>
        <w:t>阅最近三年的审计报告，审计报告为具有资质的第三方机构出具。查阅近三年内是否连续亏损。</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textAlignment w:val="baseline"/>
        <w:outlineLvl w:val="1"/>
        <w:rPr>
          <w:rFonts w:hint="eastAsia" w:ascii="方正仿宋_GBK" w:hAnsi="方正仿宋_GBK" w:eastAsia="方正仿宋_GBK" w:cs="方正仿宋_GBK"/>
          <w:sz w:val="32"/>
          <w:szCs w:val="32"/>
        </w:rPr>
      </w:pPr>
      <w:r>
        <w:rPr>
          <w:rFonts w:hint="eastAsia" w:ascii="方正仿宋_GBK" w:hAnsi="方正仿宋_GBK" w:eastAsia="方正仿宋_GBK" w:cs="方正仿宋_GBK"/>
          <w:spacing w:val="10"/>
          <w:sz w:val="32"/>
          <w:szCs w:val="32"/>
        </w:rPr>
        <w:t>2</w:t>
      </w:r>
      <w:r>
        <w:rPr>
          <w:rFonts w:hint="eastAsia" w:ascii="方正仿宋_GBK" w:hAnsi="方正仿宋_GBK" w:eastAsia="方正仿宋_GBK" w:cs="方正仿宋_GBK"/>
          <w:spacing w:val="6"/>
          <w:sz w:val="32"/>
          <w:szCs w:val="32"/>
        </w:rPr>
        <w:t>.5  股权结构状况</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76" w:firstLineChars="200"/>
        <w:textAlignment w:val="baseline"/>
        <w:outlineLvl w:val="0"/>
        <w:rPr>
          <w:rFonts w:hint="eastAsia" w:ascii="仿宋" w:hAnsi="仿宋" w:eastAsia="仿宋" w:cs="宋体"/>
          <w:spacing w:val="8"/>
          <w:sz w:val="28"/>
          <w:szCs w:val="28"/>
        </w:rPr>
      </w:pPr>
      <w:r>
        <w:rPr>
          <w:rFonts w:hint="eastAsia" w:ascii="方正仿宋_GBK" w:hAnsi="方正仿宋_GBK" w:eastAsia="方正仿宋_GBK" w:cs="方正仿宋_GBK"/>
          <w:spacing w:val="9"/>
          <w:sz w:val="32"/>
          <w:szCs w:val="32"/>
        </w:rPr>
        <w:t>提供国家企业信用信息公示系统中股东及出资详细信息网站截图或国家企业信用信息公示系统企业信用信息公示报</w:t>
      </w:r>
      <w:r>
        <w:rPr>
          <w:rFonts w:hint="eastAsia" w:ascii="方正仿宋_GBK" w:hAnsi="方正仿宋_GBK" w:eastAsia="方正仿宋_GBK" w:cs="方正仿宋_GBK"/>
          <w:spacing w:val="0"/>
          <w:sz w:val="32"/>
          <w:szCs w:val="32"/>
        </w:rPr>
        <w:t>告（含股权结构状况），或验资报告或审计报告中股权部分</w:t>
      </w:r>
      <w:r>
        <w:rPr>
          <w:rFonts w:hint="eastAsia" w:ascii="方正仿宋_GBK" w:hAnsi="方正仿宋_GBK" w:eastAsia="方正仿宋_GBK" w:cs="方正仿宋_GBK"/>
          <w:spacing w:val="9"/>
          <w:sz w:val="32"/>
          <w:szCs w:val="32"/>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88" w:firstLineChars="200"/>
        <w:textAlignment w:val="baseline"/>
        <w:outlineLvl w:val="0"/>
        <w:rPr>
          <w:rFonts w:hint="eastAsia" w:ascii="方正仿宋_GBK" w:hAnsi="方正仿宋_GBK" w:eastAsia="方正仿宋_GBK" w:cs="方正仿宋_GBK"/>
          <w:sz w:val="32"/>
          <w:szCs w:val="32"/>
        </w:rPr>
      </w:pPr>
      <w:r>
        <w:rPr>
          <w:rFonts w:hint="eastAsia" w:ascii="方正仿宋_GBK" w:hAnsi="方正仿宋_GBK" w:eastAsia="方正仿宋_GBK" w:cs="方正仿宋_GBK"/>
          <w:spacing w:val="12"/>
          <w:sz w:val="32"/>
          <w:szCs w:val="32"/>
        </w:rPr>
        <w:t>3</w:t>
      </w:r>
      <w:r>
        <w:rPr>
          <w:rFonts w:hint="eastAsia" w:ascii="方正仿宋_GBK" w:hAnsi="方正仿宋_GBK" w:eastAsia="方正仿宋_GBK" w:cs="方正仿宋_GBK"/>
          <w:spacing w:val="7"/>
          <w:sz w:val="32"/>
          <w:szCs w:val="32"/>
        </w:rPr>
        <w:t xml:space="preserve">  人员资质证书</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72" w:firstLineChars="200"/>
        <w:textAlignment w:val="baseline"/>
        <w:outlineLvl w:val="0"/>
        <w:rPr>
          <w:rFonts w:hint="eastAsia" w:ascii="方正仿宋_GBK" w:hAnsi="方正仿宋_GBK" w:eastAsia="方正仿宋_GBK" w:cs="方正仿宋_GBK"/>
          <w:spacing w:val="8"/>
          <w:sz w:val="32"/>
          <w:szCs w:val="32"/>
        </w:rPr>
      </w:pPr>
      <w:r>
        <w:rPr>
          <w:rFonts w:hint="eastAsia" w:ascii="方正仿宋_GBK" w:hAnsi="方正仿宋_GBK" w:eastAsia="方正仿宋_GBK" w:cs="方正仿宋_GBK"/>
          <w:spacing w:val="8"/>
          <w:sz w:val="32"/>
          <w:szCs w:val="32"/>
        </w:rPr>
        <w:t>无人机巡检作业服务人员必须持有民航局颁发的无人机驾驶员或机长执照，或者持有中国航空运输协会认证的无人机驾驶航空器操作手合格证，并提供人员对应的身份证及劳动合同复印件。</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textAlignment w:val="baseline"/>
        <w:outlineLvl w:val="0"/>
        <w:rPr>
          <w:rFonts w:hint="eastAsia" w:ascii="方正仿宋_GBK" w:hAnsi="方正仿宋_GBK" w:eastAsia="方正仿宋_GBK" w:cs="方正仿宋_GBK"/>
          <w:sz w:val="32"/>
          <w:szCs w:val="32"/>
        </w:rPr>
      </w:pPr>
      <w:r>
        <w:rPr>
          <w:rFonts w:hint="eastAsia" w:ascii="方正仿宋_GBK" w:hAnsi="方正仿宋_GBK" w:eastAsia="方正仿宋_GBK" w:cs="方正仿宋_GBK"/>
          <w:spacing w:val="8"/>
          <w:sz w:val="32"/>
          <w:szCs w:val="32"/>
        </w:rPr>
        <w:t>4</w:t>
      </w:r>
      <w:r>
        <w:rPr>
          <w:rFonts w:hint="eastAsia" w:ascii="方正仿宋_GBK" w:hAnsi="方正仿宋_GBK" w:eastAsia="方正仿宋_GBK" w:cs="方正仿宋_GBK"/>
          <w:spacing w:val="6"/>
          <w:sz w:val="32"/>
          <w:szCs w:val="32"/>
        </w:rPr>
        <w:t xml:space="preserve">  无人机设备实名登记</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72" w:firstLineChars="200"/>
        <w:textAlignment w:val="baseline"/>
        <w:outlineLvl w:val="0"/>
        <w:rPr>
          <w:rFonts w:hint="eastAsia" w:ascii="方正仿宋_GBK" w:hAnsi="方正仿宋_GBK" w:eastAsia="方正仿宋_GBK" w:cs="方正仿宋_GBK"/>
          <w:spacing w:val="8"/>
          <w:sz w:val="32"/>
          <w:szCs w:val="32"/>
        </w:rPr>
      </w:pPr>
      <w:r>
        <w:rPr>
          <w:rFonts w:hint="eastAsia" w:ascii="方正仿宋_GBK" w:hAnsi="方正仿宋_GBK" w:eastAsia="方正仿宋_GBK" w:cs="方正仿宋_GBK"/>
          <w:spacing w:val="8"/>
          <w:sz w:val="32"/>
          <w:szCs w:val="32"/>
        </w:rPr>
        <w:t>自有无人机设备以公司名称进行实名制登记，需提供民用无人驾驶航空器综合管理平台（https://uas.caac.gov.cn/）的实名制登记的网页截图。</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textAlignment w:val="baseline"/>
        <w:outlineLvl w:val="0"/>
        <w:rPr>
          <w:rFonts w:hint="eastAsia" w:ascii="方正仿宋_GBK" w:hAnsi="方正仿宋_GBK" w:eastAsia="方正仿宋_GBK" w:cs="方正仿宋_GBK"/>
          <w:sz w:val="32"/>
          <w:szCs w:val="32"/>
        </w:rPr>
      </w:pPr>
      <w:r>
        <w:rPr>
          <w:rFonts w:hint="eastAsia" w:ascii="方正仿宋_GBK" w:hAnsi="方正仿宋_GBK" w:eastAsia="方正仿宋_GBK" w:cs="方正仿宋_GBK"/>
          <w:spacing w:val="7"/>
          <w:sz w:val="32"/>
          <w:szCs w:val="32"/>
        </w:rPr>
        <w:t>5</w:t>
      </w:r>
      <w:r>
        <w:rPr>
          <w:rFonts w:hint="eastAsia" w:ascii="方正仿宋_GBK" w:hAnsi="方正仿宋_GBK" w:eastAsia="方正仿宋_GBK" w:cs="方正仿宋_GBK"/>
          <w:spacing w:val="6"/>
          <w:sz w:val="32"/>
          <w:szCs w:val="32"/>
        </w:rPr>
        <w:t xml:space="preserve">  业绩信息</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68" w:firstLineChars="200"/>
        <w:textAlignment w:val="baseline"/>
        <w:rPr>
          <w:rFonts w:hint="eastAsia" w:ascii="方正仿宋_GBK" w:hAnsi="方正仿宋_GBK" w:eastAsia="方正仿宋_GBK" w:cs="方正仿宋_GBK"/>
          <w:spacing w:val="7"/>
          <w:sz w:val="32"/>
          <w:szCs w:val="32"/>
        </w:rPr>
      </w:pPr>
      <w:r>
        <w:rPr>
          <w:rFonts w:hint="eastAsia" w:ascii="方正仿宋_GBK" w:hAnsi="方正仿宋_GBK" w:eastAsia="方正仿宋_GBK" w:cs="方正仿宋_GBK"/>
          <w:spacing w:val="7"/>
          <w:sz w:val="32"/>
          <w:szCs w:val="32"/>
        </w:rPr>
        <w:t>近三年完成过无人机巡检服务类项目业绩，包括精细化巡检、可见光巡检、激光巡检、红外巡检、三维建模等类型以及输电线路、变电站、配网线路等场景的无人机巡检服务的项目均可。</w:t>
      </w:r>
      <w:r>
        <w:rPr>
          <w:rFonts w:hint="eastAsia" w:ascii="方正仿宋_GBK" w:hAnsi="方正仿宋_GBK" w:eastAsia="方正仿宋_GBK" w:cs="方正仿宋_GBK"/>
          <w:spacing w:val="7"/>
          <w:sz w:val="32"/>
          <w:szCs w:val="32"/>
          <w:lang w:eastAsia="zh-CN"/>
        </w:rPr>
        <w:t>（</w:t>
      </w:r>
      <w:r>
        <w:rPr>
          <w:rFonts w:hint="eastAsia" w:ascii="方正仿宋_GBK" w:hAnsi="方正仿宋_GBK" w:eastAsia="方正仿宋_GBK" w:cs="方正仿宋_GBK"/>
          <w:spacing w:val="7"/>
          <w:sz w:val="32"/>
          <w:szCs w:val="32"/>
          <w:lang w:val="en-US" w:eastAsia="zh-CN"/>
        </w:rPr>
        <w:t>仅核实已执行完毕的合同，未执行或正在执行的合同不作为合格业绩</w:t>
      </w:r>
      <w:r>
        <w:rPr>
          <w:rFonts w:hint="eastAsia" w:ascii="方正仿宋_GBK" w:hAnsi="方正仿宋_GBK" w:eastAsia="方正仿宋_GBK" w:cs="方正仿宋_GBK"/>
          <w:spacing w:val="7"/>
          <w:sz w:val="32"/>
          <w:szCs w:val="32"/>
          <w:lang w:eastAsia="zh-CN"/>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68" w:firstLineChars="200"/>
        <w:textAlignment w:val="baseline"/>
        <w:rPr>
          <w:rFonts w:hint="eastAsia" w:ascii="方正仿宋_GBK" w:hAnsi="方正仿宋_GBK" w:eastAsia="方正仿宋_GBK" w:cs="方正仿宋_GBK"/>
          <w:b/>
          <w:bCs/>
          <w:spacing w:val="4"/>
          <w:sz w:val="32"/>
          <w:szCs w:val="32"/>
        </w:rPr>
      </w:pPr>
      <w:r>
        <w:rPr>
          <w:rFonts w:hint="eastAsia" w:ascii="方正仿宋_GBK" w:hAnsi="方正仿宋_GBK" w:eastAsia="方正仿宋_GBK" w:cs="方正仿宋_GBK"/>
          <w:spacing w:val="7"/>
          <w:sz w:val="32"/>
          <w:szCs w:val="32"/>
        </w:rPr>
        <w:t>查阅证明材料：中标通知书（如有）、合同、发票，</w:t>
      </w:r>
      <w:r>
        <w:rPr>
          <w:rFonts w:hint="eastAsia" w:ascii="方正仿宋_GBK" w:hAnsi="方正仿宋_GBK" w:eastAsia="方正仿宋_GBK" w:cs="方正仿宋_GBK"/>
          <w:spacing w:val="8"/>
          <w:sz w:val="32"/>
          <w:szCs w:val="32"/>
        </w:rPr>
        <w:t>业主单位出具的验收证明等材料</w:t>
      </w:r>
      <w:r>
        <w:rPr>
          <w:rFonts w:hint="eastAsia" w:ascii="方正仿宋_GBK" w:hAnsi="方正仿宋_GBK" w:eastAsia="方正仿宋_GBK" w:cs="方正仿宋_GBK"/>
          <w:spacing w:val="7"/>
          <w:sz w:val="32"/>
          <w:szCs w:val="32"/>
        </w:rPr>
        <w:t>（如有）</w:t>
      </w:r>
      <w:r>
        <w:rPr>
          <w:rFonts w:hint="eastAsia" w:ascii="方正仿宋_GBK" w:hAnsi="方正仿宋_GBK" w:eastAsia="方正仿宋_GBK" w:cs="方正仿宋_GBK"/>
          <w:spacing w:val="8"/>
          <w:sz w:val="32"/>
          <w:szCs w:val="32"/>
        </w:rPr>
        <w:t>。</w:t>
      </w:r>
    </w:p>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b/>
          <w:bCs/>
          <w:spacing w:val="4"/>
          <w:sz w:val="32"/>
          <w:szCs w:val="32"/>
        </w:rPr>
      </w:pPr>
      <w:r>
        <w:rPr>
          <w:rFonts w:hint="eastAsia" w:ascii="方正仿宋_GBK" w:hAnsi="方正仿宋_GBK" w:eastAsia="方正仿宋_GBK" w:cs="方正仿宋_GBK"/>
          <w:b/>
          <w:bCs/>
          <w:spacing w:val="4"/>
          <w:sz w:val="32"/>
          <w:szCs w:val="32"/>
        </w:rPr>
        <w:t>二、无人机物资类</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textAlignment w:val="baseline"/>
        <w:outlineLvl w:val="1"/>
        <w:rPr>
          <w:rFonts w:hint="eastAsia" w:ascii="方正仿宋_GBK" w:hAnsi="方正仿宋_GBK" w:eastAsia="方正仿宋_GBK" w:cs="方正仿宋_GBK"/>
          <w:sz w:val="32"/>
          <w:szCs w:val="32"/>
        </w:rPr>
      </w:pPr>
      <w:r>
        <w:rPr>
          <w:rFonts w:hint="eastAsia" w:ascii="方正仿宋_GBK" w:hAnsi="方正仿宋_GBK" w:eastAsia="方正仿宋_GBK" w:cs="方正仿宋_GBK"/>
          <w:spacing w:val="4"/>
          <w:sz w:val="32"/>
          <w:szCs w:val="32"/>
        </w:rPr>
        <w:t>1</w:t>
      </w:r>
      <w:r>
        <w:rPr>
          <w:rFonts w:hint="eastAsia" w:ascii="方正仿宋_GBK" w:hAnsi="方正仿宋_GBK" w:eastAsia="方正仿宋_GBK" w:cs="方正仿宋_GBK"/>
          <w:spacing w:val="3"/>
          <w:sz w:val="32"/>
          <w:szCs w:val="32"/>
        </w:rPr>
        <w:t xml:space="preserve"> </w:t>
      </w:r>
      <w:r>
        <w:rPr>
          <w:rFonts w:hint="eastAsia" w:ascii="方正仿宋_GBK" w:hAnsi="方正仿宋_GBK" w:eastAsia="方正仿宋_GBK" w:cs="方正仿宋_GBK"/>
          <w:spacing w:val="2"/>
          <w:sz w:val="32"/>
          <w:szCs w:val="32"/>
        </w:rPr>
        <w:t xml:space="preserve"> </w:t>
      </w:r>
      <w:r>
        <w:rPr>
          <w:rFonts w:hint="eastAsia" w:ascii="方正仿宋_GBK" w:hAnsi="方正仿宋_GBK" w:eastAsia="方正仿宋_GBK" w:cs="方正仿宋_GBK"/>
          <w:sz w:val="32"/>
          <w:szCs w:val="32"/>
        </w:rPr>
        <w:t>范围</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outlineLvl w:val="1"/>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本规范是国网智能科技股份有限公司对无人机物资采购类供应商进行资质能力信息核实工作的依据。</w:t>
      </w:r>
    </w:p>
    <w:p>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textAlignment w:val="baseline"/>
        <w:outlineLvl w:val="0"/>
        <w:rPr>
          <w:rFonts w:hint="eastAsia" w:ascii="方正仿宋_GBK" w:hAnsi="方正仿宋_GBK" w:eastAsia="方正仿宋_GBK" w:cs="方正仿宋_GBK"/>
          <w:spacing w:val="6"/>
          <w:sz w:val="32"/>
          <w:szCs w:val="32"/>
        </w:rPr>
      </w:pPr>
      <w:r>
        <w:rPr>
          <w:rFonts w:hint="eastAsia" w:ascii="方正仿宋_GBK" w:hAnsi="方正仿宋_GBK" w:eastAsia="方正仿宋_GBK" w:cs="方正仿宋_GBK"/>
          <w:spacing w:val="9"/>
          <w:sz w:val="32"/>
          <w:szCs w:val="32"/>
        </w:rPr>
        <w:t>2</w:t>
      </w:r>
      <w:r>
        <w:rPr>
          <w:rFonts w:hint="eastAsia" w:ascii="方正仿宋_GBK" w:hAnsi="方正仿宋_GBK" w:eastAsia="方正仿宋_GBK" w:cs="方正仿宋_GBK"/>
          <w:spacing w:val="6"/>
          <w:sz w:val="32"/>
          <w:szCs w:val="32"/>
        </w:rPr>
        <w:t xml:space="preserve">  资质信息</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textAlignment w:val="baseline"/>
        <w:outlineLvl w:val="1"/>
        <w:rPr>
          <w:rFonts w:hint="eastAsia" w:ascii="方正仿宋_GBK" w:hAnsi="方正仿宋_GBK" w:eastAsia="方正仿宋_GBK" w:cs="方正仿宋_GBK"/>
          <w:sz w:val="32"/>
          <w:szCs w:val="32"/>
        </w:rPr>
      </w:pPr>
      <w:r>
        <w:rPr>
          <w:rFonts w:hint="eastAsia" w:ascii="方正仿宋_GBK" w:hAnsi="方正仿宋_GBK" w:eastAsia="方正仿宋_GBK" w:cs="方正仿宋_GBK"/>
          <w:spacing w:val="-1"/>
          <w:sz w:val="32"/>
          <w:szCs w:val="32"/>
        </w:rPr>
        <w:t>2.</w:t>
      </w:r>
      <w:r>
        <w:rPr>
          <w:rFonts w:hint="eastAsia" w:ascii="方正仿宋_GBK" w:hAnsi="方正仿宋_GBK" w:eastAsia="方正仿宋_GBK" w:cs="方正仿宋_GBK"/>
          <w:sz w:val="32"/>
          <w:szCs w:val="32"/>
        </w:rPr>
        <w:t>1 基本信息</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76" w:firstLineChars="200"/>
        <w:textAlignment w:val="baseline"/>
        <w:rPr>
          <w:rFonts w:hint="eastAsia" w:ascii="方正仿宋_GBK" w:hAnsi="方正仿宋_GBK" w:eastAsia="方正仿宋_GBK" w:cs="方正仿宋_GBK"/>
          <w:sz w:val="32"/>
          <w:szCs w:val="32"/>
        </w:rPr>
      </w:pPr>
      <w:r>
        <w:rPr>
          <w:rFonts w:hint="eastAsia" w:ascii="方正仿宋_GBK" w:hAnsi="方正仿宋_GBK" w:eastAsia="方正仿宋_GBK" w:cs="方正仿宋_GBK"/>
          <w:spacing w:val="9"/>
          <w:sz w:val="32"/>
          <w:szCs w:val="32"/>
        </w:rPr>
        <w:t>查</w:t>
      </w:r>
      <w:r>
        <w:rPr>
          <w:rFonts w:hint="eastAsia" w:ascii="方正仿宋_GBK" w:hAnsi="方正仿宋_GBK" w:eastAsia="方正仿宋_GBK" w:cs="方正仿宋_GBK"/>
          <w:spacing w:val="8"/>
          <w:sz w:val="32"/>
          <w:szCs w:val="32"/>
        </w:rPr>
        <w:t>阅营业执照 (含统一社会信用代码) 。</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716" w:firstLineChars="200"/>
        <w:textAlignment w:val="baseline"/>
        <w:rPr>
          <w:rFonts w:hint="eastAsia" w:ascii="方正仿宋_GBK" w:hAnsi="方正仿宋_GBK" w:eastAsia="方正仿宋_GBK" w:cs="方正仿宋_GBK"/>
          <w:sz w:val="32"/>
          <w:szCs w:val="32"/>
        </w:rPr>
      </w:pPr>
      <w:r>
        <w:rPr>
          <w:rFonts w:hint="eastAsia" w:ascii="方正仿宋_GBK" w:hAnsi="方正仿宋_GBK" w:eastAsia="方正仿宋_GBK" w:cs="方正仿宋_GBK"/>
          <w:spacing w:val="19"/>
          <w:sz w:val="32"/>
          <w:szCs w:val="32"/>
        </w:rPr>
        <w:t>供</w:t>
      </w:r>
      <w:r>
        <w:rPr>
          <w:rFonts w:hint="eastAsia" w:ascii="方正仿宋_GBK" w:hAnsi="方正仿宋_GBK" w:eastAsia="方正仿宋_GBK" w:cs="方正仿宋_GBK"/>
          <w:spacing w:val="11"/>
          <w:sz w:val="32"/>
          <w:szCs w:val="32"/>
        </w:rPr>
        <w:t>应商为中华人民共和国境内依法注册的法人或其他组织；营业执照/事业单位法人证</w:t>
      </w:r>
      <w:r>
        <w:rPr>
          <w:rFonts w:hint="eastAsia" w:ascii="方正仿宋_GBK" w:hAnsi="方正仿宋_GBK" w:eastAsia="方正仿宋_GBK" w:cs="方正仿宋_GBK"/>
          <w:sz w:val="32"/>
          <w:szCs w:val="32"/>
        </w:rPr>
        <w:t xml:space="preserve"> </w:t>
      </w:r>
      <w:r>
        <w:rPr>
          <w:rFonts w:hint="eastAsia" w:ascii="方正仿宋_GBK" w:hAnsi="方正仿宋_GBK" w:eastAsia="方正仿宋_GBK" w:cs="方正仿宋_GBK"/>
          <w:spacing w:val="15"/>
          <w:sz w:val="32"/>
          <w:szCs w:val="32"/>
        </w:rPr>
        <w:t>书</w:t>
      </w:r>
      <w:r>
        <w:rPr>
          <w:rFonts w:hint="eastAsia" w:ascii="方正仿宋_GBK" w:hAnsi="方正仿宋_GBK" w:eastAsia="方正仿宋_GBK" w:cs="方正仿宋_GBK"/>
          <w:spacing w:val="8"/>
          <w:sz w:val="32"/>
          <w:szCs w:val="32"/>
        </w:rPr>
        <w:t>中经营/业务范围涵盖被核实相关内容。</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textAlignment w:val="baseline"/>
        <w:outlineLvl w:val="1"/>
        <w:rPr>
          <w:rFonts w:hint="eastAsia" w:ascii="方正仿宋_GBK" w:hAnsi="方正仿宋_GBK" w:eastAsia="方正仿宋_GBK" w:cs="方正仿宋_GBK"/>
          <w:sz w:val="32"/>
          <w:szCs w:val="32"/>
        </w:rPr>
      </w:pPr>
      <w:r>
        <w:rPr>
          <w:rFonts w:hint="eastAsia" w:ascii="方正仿宋_GBK" w:hAnsi="方正仿宋_GBK" w:eastAsia="方正仿宋_GBK" w:cs="方正仿宋_GBK"/>
          <w:spacing w:val="7"/>
          <w:sz w:val="32"/>
          <w:szCs w:val="32"/>
        </w:rPr>
        <w:t>2.2  法定代表人信</w:t>
      </w:r>
      <w:r>
        <w:rPr>
          <w:rFonts w:hint="eastAsia" w:ascii="方正仿宋_GBK" w:hAnsi="方正仿宋_GBK" w:eastAsia="方正仿宋_GBK" w:cs="方正仿宋_GBK"/>
          <w:spacing w:val="4"/>
          <w:sz w:val="32"/>
          <w:szCs w:val="32"/>
        </w:rPr>
        <w:t>息</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72" w:firstLineChars="200"/>
        <w:textAlignment w:val="baseline"/>
        <w:rPr>
          <w:rFonts w:hint="eastAsia" w:ascii="方正仿宋_GBK" w:hAnsi="方正仿宋_GBK" w:eastAsia="方正仿宋_GBK" w:cs="方正仿宋_GBK"/>
          <w:sz w:val="32"/>
          <w:szCs w:val="32"/>
        </w:rPr>
      </w:pPr>
      <w:r>
        <w:rPr>
          <w:rFonts w:hint="eastAsia" w:ascii="方正仿宋_GBK" w:hAnsi="方正仿宋_GBK" w:eastAsia="方正仿宋_GBK" w:cs="方正仿宋_GBK"/>
          <w:spacing w:val="8"/>
          <w:position w:val="1"/>
          <w:sz w:val="32"/>
          <w:szCs w:val="32"/>
        </w:rPr>
        <w:t xml:space="preserve">查阅法定代表人/负责人身份证 (或护照) </w:t>
      </w:r>
      <w:r>
        <w:rPr>
          <w:rFonts w:hint="eastAsia" w:ascii="方正仿宋_GBK" w:hAnsi="方正仿宋_GBK" w:eastAsia="方正仿宋_GBK" w:cs="方正仿宋_GBK"/>
          <w:spacing w:val="4"/>
          <w:position w:val="1"/>
          <w:sz w:val="32"/>
          <w:szCs w:val="32"/>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textAlignment w:val="baseline"/>
        <w:outlineLvl w:val="1"/>
        <w:rPr>
          <w:rFonts w:hint="eastAsia" w:ascii="方正仿宋_GBK" w:hAnsi="方正仿宋_GBK" w:eastAsia="方正仿宋_GBK" w:cs="方正仿宋_GBK"/>
          <w:sz w:val="32"/>
          <w:szCs w:val="32"/>
        </w:rPr>
      </w:pPr>
      <w:r>
        <w:rPr>
          <w:rFonts w:hint="eastAsia" w:ascii="方正仿宋_GBK" w:hAnsi="方正仿宋_GBK" w:eastAsia="方正仿宋_GBK" w:cs="方正仿宋_GBK"/>
          <w:spacing w:val="10"/>
          <w:sz w:val="32"/>
          <w:szCs w:val="32"/>
        </w:rPr>
        <w:t>2</w:t>
      </w:r>
      <w:r>
        <w:rPr>
          <w:rFonts w:hint="eastAsia" w:ascii="方正仿宋_GBK" w:hAnsi="方正仿宋_GBK" w:eastAsia="方正仿宋_GBK" w:cs="方正仿宋_GBK"/>
          <w:spacing w:val="6"/>
          <w:sz w:val="32"/>
          <w:szCs w:val="32"/>
        </w:rPr>
        <w:t>.3  企业资质信息</w:t>
      </w:r>
    </w:p>
    <w:p>
      <w:pPr>
        <w:keepNext w:val="0"/>
        <w:keepLines w:val="0"/>
        <w:pageBreakBefore w:val="0"/>
        <w:widowControl/>
        <w:kinsoku w:val="0"/>
        <w:wordWrap/>
        <w:overflowPunct/>
        <w:topLinePunct w:val="0"/>
        <w:autoSpaceDE w:val="0"/>
        <w:autoSpaceDN w:val="0"/>
        <w:bidi w:val="0"/>
        <w:adjustRightInd w:val="0"/>
        <w:snapToGrid w:val="0"/>
        <w:spacing w:line="580" w:lineRule="exact"/>
        <w:ind w:right="0"/>
        <w:jc w:val="center"/>
        <w:textAlignment w:val="baseline"/>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pacing w:val="10"/>
          <w:sz w:val="32"/>
          <w:szCs w:val="32"/>
        </w:rPr>
        <w:t>企</w:t>
      </w:r>
      <w:r>
        <w:rPr>
          <w:rFonts w:hint="eastAsia" w:ascii="方正仿宋_GBK" w:hAnsi="方正仿宋_GBK" w:eastAsia="方正仿宋_GBK" w:cs="方正仿宋_GBK"/>
          <w:b/>
          <w:bCs/>
          <w:spacing w:val="8"/>
          <w:sz w:val="32"/>
          <w:szCs w:val="32"/>
        </w:rPr>
        <w:t>业资质信息统计内容</w:t>
      </w:r>
    </w:p>
    <w:tbl>
      <w:tblPr>
        <w:tblStyle w:val="11"/>
        <w:tblW w:w="9525" w:type="dxa"/>
        <w:tblInd w:w="-33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829"/>
        <w:gridCol w:w="4483"/>
        <w:gridCol w:w="221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9" w:hRule="atLeast"/>
        </w:trPr>
        <w:tc>
          <w:tcPr>
            <w:tcW w:w="2829" w:type="dxa"/>
            <w:noWrap w:val="0"/>
            <w:vAlign w:val="top"/>
          </w:tcPr>
          <w:p>
            <w:pPr>
              <w:spacing w:line="360" w:lineRule="auto"/>
              <w:jc w:val="center"/>
              <w:rPr>
                <w:rFonts w:ascii="仿宋" w:hAnsi="仿宋" w:eastAsia="仿宋" w:cs="宋体"/>
                <w:sz w:val="28"/>
                <w:szCs w:val="28"/>
              </w:rPr>
            </w:pPr>
            <w:r>
              <w:rPr>
                <w:rFonts w:ascii="仿宋" w:hAnsi="仿宋" w:eastAsia="仿宋" w:cs="宋体"/>
                <w:spacing w:val="10"/>
                <w:sz w:val="28"/>
                <w:szCs w:val="28"/>
              </w:rPr>
              <w:t>颁</w:t>
            </w:r>
            <w:r>
              <w:rPr>
                <w:rFonts w:ascii="仿宋" w:hAnsi="仿宋" w:eastAsia="仿宋" w:cs="宋体"/>
                <w:spacing w:val="8"/>
                <w:sz w:val="28"/>
                <w:szCs w:val="28"/>
              </w:rPr>
              <w:t>发部门</w:t>
            </w:r>
          </w:p>
        </w:tc>
        <w:tc>
          <w:tcPr>
            <w:tcW w:w="4483" w:type="dxa"/>
            <w:noWrap w:val="0"/>
            <w:vAlign w:val="top"/>
          </w:tcPr>
          <w:p>
            <w:pPr>
              <w:spacing w:line="360" w:lineRule="auto"/>
              <w:jc w:val="center"/>
              <w:rPr>
                <w:rFonts w:ascii="仿宋" w:hAnsi="仿宋" w:eastAsia="仿宋" w:cs="宋体"/>
                <w:sz w:val="28"/>
                <w:szCs w:val="28"/>
              </w:rPr>
            </w:pPr>
            <w:r>
              <w:rPr>
                <w:rFonts w:ascii="仿宋" w:hAnsi="仿宋" w:eastAsia="仿宋" w:cs="宋体"/>
                <w:spacing w:val="7"/>
                <w:sz w:val="28"/>
                <w:szCs w:val="28"/>
              </w:rPr>
              <w:t>资</w:t>
            </w:r>
            <w:r>
              <w:rPr>
                <w:rFonts w:ascii="仿宋" w:hAnsi="仿宋" w:eastAsia="仿宋" w:cs="宋体"/>
                <w:spacing w:val="6"/>
                <w:sz w:val="28"/>
                <w:szCs w:val="28"/>
              </w:rPr>
              <w:t>质类别</w:t>
            </w:r>
          </w:p>
        </w:tc>
        <w:tc>
          <w:tcPr>
            <w:tcW w:w="2213" w:type="dxa"/>
            <w:noWrap w:val="0"/>
            <w:vAlign w:val="top"/>
          </w:tcPr>
          <w:p>
            <w:pPr>
              <w:spacing w:line="360" w:lineRule="auto"/>
              <w:jc w:val="center"/>
              <w:rPr>
                <w:rFonts w:ascii="仿宋" w:hAnsi="仿宋" w:eastAsia="仿宋" w:cs="宋体"/>
                <w:sz w:val="28"/>
                <w:szCs w:val="28"/>
              </w:rPr>
            </w:pPr>
            <w:r>
              <w:rPr>
                <w:rFonts w:ascii="仿宋" w:hAnsi="仿宋" w:eastAsia="仿宋" w:cs="宋体"/>
                <w:spacing w:val="7"/>
                <w:sz w:val="28"/>
                <w:szCs w:val="28"/>
              </w:rPr>
              <w:t>资</w:t>
            </w:r>
            <w:r>
              <w:rPr>
                <w:rFonts w:ascii="仿宋" w:hAnsi="仿宋" w:eastAsia="仿宋" w:cs="宋体"/>
                <w:spacing w:val="6"/>
                <w:sz w:val="28"/>
                <w:szCs w:val="28"/>
              </w:rPr>
              <w:t>质等级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9" w:hRule="atLeast"/>
        </w:trPr>
        <w:tc>
          <w:tcPr>
            <w:tcW w:w="2829"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left="0"/>
              <w:textAlignment w:val="auto"/>
              <w:rPr>
                <w:rFonts w:ascii="仿宋" w:hAnsi="仿宋" w:eastAsia="仿宋"/>
                <w:sz w:val="28"/>
                <w:szCs w:val="28"/>
              </w:rPr>
            </w:pPr>
            <w:r>
              <w:rPr>
                <w:rFonts w:hint="eastAsia" w:ascii="仿宋" w:hAnsi="仿宋" w:eastAsia="仿宋"/>
                <w:sz w:val="28"/>
                <w:szCs w:val="28"/>
              </w:rPr>
              <w:t>中国民用航空管理局所属监管机构</w:t>
            </w:r>
          </w:p>
        </w:tc>
        <w:tc>
          <w:tcPr>
            <w:tcW w:w="448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left="0"/>
              <w:textAlignment w:val="auto"/>
              <w:rPr>
                <w:rFonts w:ascii="仿宋" w:hAnsi="仿宋" w:eastAsia="仿宋"/>
                <w:sz w:val="28"/>
                <w:szCs w:val="28"/>
              </w:rPr>
            </w:pPr>
            <w:r>
              <w:rPr>
                <w:rFonts w:hint="eastAsia" w:ascii="仿宋" w:hAnsi="仿宋" w:eastAsia="仿宋"/>
                <w:sz w:val="28"/>
                <w:szCs w:val="28"/>
                <w:lang w:eastAsia="zh-CN"/>
              </w:rPr>
              <w:t>《</w:t>
            </w:r>
            <w:r>
              <w:rPr>
                <w:rFonts w:hint="eastAsia" w:ascii="仿宋" w:hAnsi="仿宋" w:eastAsia="仿宋"/>
                <w:sz w:val="28"/>
                <w:szCs w:val="28"/>
              </w:rPr>
              <w:t>民用无人驾驶航空器经营许可证》或《通用航空企业经营许可证》</w:t>
            </w:r>
          </w:p>
        </w:tc>
        <w:tc>
          <w:tcPr>
            <w:tcW w:w="221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left="0"/>
              <w:jc w:val="center"/>
              <w:textAlignment w:val="auto"/>
              <w:rPr>
                <w:rFonts w:ascii="仿宋" w:hAnsi="仿宋" w:eastAsia="仿宋" w:cs="宋体"/>
                <w:sz w:val="28"/>
                <w:szCs w:val="28"/>
              </w:rPr>
            </w:pPr>
            <w:r>
              <w:rPr>
                <w:rFonts w:hint="eastAsia" w:ascii="仿宋" w:hAnsi="仿宋" w:eastAsia="仿宋" w:cs="宋体"/>
                <w:spacing w:val="5"/>
                <w:sz w:val="28"/>
                <w:szCs w:val="28"/>
              </w:rPr>
              <w:t>/</w:t>
            </w:r>
          </w:p>
        </w:tc>
      </w:tr>
    </w:tbl>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textAlignment w:val="baseline"/>
        <w:outlineLvl w:val="1"/>
        <w:rPr>
          <w:rFonts w:hint="eastAsia" w:ascii="方正仿宋_GBK" w:hAnsi="方正仿宋_GBK" w:eastAsia="方正仿宋_GBK" w:cs="方正仿宋_GBK"/>
          <w:sz w:val="32"/>
          <w:szCs w:val="32"/>
        </w:rPr>
      </w:pPr>
      <w:r>
        <w:rPr>
          <w:rFonts w:hint="eastAsia" w:ascii="方正仿宋_GBK" w:hAnsi="方正仿宋_GBK" w:eastAsia="方正仿宋_GBK" w:cs="方正仿宋_GBK"/>
          <w:spacing w:val="10"/>
          <w:sz w:val="32"/>
          <w:szCs w:val="32"/>
        </w:rPr>
        <w:t>2</w:t>
      </w:r>
      <w:r>
        <w:rPr>
          <w:rFonts w:hint="eastAsia" w:ascii="方正仿宋_GBK" w:hAnsi="方正仿宋_GBK" w:eastAsia="方正仿宋_GBK" w:cs="方正仿宋_GBK"/>
          <w:spacing w:val="5"/>
          <w:sz w:val="32"/>
          <w:szCs w:val="32"/>
        </w:rPr>
        <w:t>.4  财务状况</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96" w:firstLineChars="200"/>
        <w:textAlignment w:val="baseline"/>
        <w:rPr>
          <w:rFonts w:hint="eastAsia" w:ascii="方正仿宋_GBK" w:hAnsi="方正仿宋_GBK" w:eastAsia="方正仿宋_GBK" w:cs="方正仿宋_GBK"/>
          <w:sz w:val="32"/>
          <w:szCs w:val="32"/>
        </w:rPr>
      </w:pPr>
      <w:r>
        <w:rPr>
          <w:rFonts w:hint="eastAsia" w:ascii="方正仿宋_GBK" w:hAnsi="方正仿宋_GBK" w:eastAsia="方正仿宋_GBK" w:cs="方正仿宋_GBK"/>
          <w:spacing w:val="14"/>
          <w:sz w:val="32"/>
          <w:szCs w:val="32"/>
        </w:rPr>
        <w:t>查</w:t>
      </w:r>
      <w:r>
        <w:rPr>
          <w:rFonts w:hint="eastAsia" w:ascii="方正仿宋_GBK" w:hAnsi="方正仿宋_GBK" w:eastAsia="方正仿宋_GBK" w:cs="方正仿宋_GBK"/>
          <w:spacing w:val="9"/>
          <w:sz w:val="32"/>
          <w:szCs w:val="32"/>
        </w:rPr>
        <w:t>阅最近三年的审计报告，审计报告为具有资质的第三方机构出具。查阅近三年内是否连续亏损。</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textAlignment w:val="baseline"/>
        <w:outlineLvl w:val="1"/>
        <w:rPr>
          <w:rFonts w:hint="eastAsia" w:ascii="方正仿宋_GBK" w:hAnsi="方正仿宋_GBK" w:eastAsia="方正仿宋_GBK" w:cs="方正仿宋_GBK"/>
          <w:sz w:val="32"/>
          <w:szCs w:val="32"/>
        </w:rPr>
      </w:pPr>
      <w:r>
        <w:rPr>
          <w:rFonts w:hint="eastAsia" w:ascii="方正仿宋_GBK" w:hAnsi="方正仿宋_GBK" w:eastAsia="方正仿宋_GBK" w:cs="方正仿宋_GBK"/>
          <w:spacing w:val="10"/>
          <w:sz w:val="32"/>
          <w:szCs w:val="32"/>
        </w:rPr>
        <w:t>2</w:t>
      </w:r>
      <w:r>
        <w:rPr>
          <w:rFonts w:hint="eastAsia" w:ascii="方正仿宋_GBK" w:hAnsi="方正仿宋_GBK" w:eastAsia="方正仿宋_GBK" w:cs="方正仿宋_GBK"/>
          <w:spacing w:val="6"/>
          <w:sz w:val="32"/>
          <w:szCs w:val="32"/>
        </w:rPr>
        <w:t>.5  股权结构状况</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76" w:firstLineChars="200"/>
        <w:textAlignment w:val="baseline"/>
        <w:outlineLvl w:val="0"/>
        <w:rPr>
          <w:rFonts w:hint="eastAsia" w:ascii="方正仿宋_GBK" w:hAnsi="方正仿宋_GBK" w:eastAsia="方正仿宋_GBK" w:cs="方正仿宋_GBK"/>
          <w:sz w:val="32"/>
          <w:szCs w:val="32"/>
        </w:rPr>
      </w:pPr>
      <w:r>
        <w:rPr>
          <w:rFonts w:hint="eastAsia" w:ascii="方正仿宋_GBK" w:hAnsi="方正仿宋_GBK" w:eastAsia="方正仿宋_GBK" w:cs="方正仿宋_GBK"/>
          <w:spacing w:val="9"/>
          <w:sz w:val="32"/>
          <w:szCs w:val="32"/>
        </w:rPr>
        <w:t>提供国家企业信用信息公示系统中股东及出资详细信息网站截图或国家企业信用信息公示系统企业信用信息公示报</w:t>
      </w:r>
      <w:r>
        <w:rPr>
          <w:rFonts w:hint="eastAsia" w:ascii="方正仿宋_GBK" w:hAnsi="方正仿宋_GBK" w:eastAsia="方正仿宋_GBK" w:cs="方正仿宋_GBK"/>
          <w:spacing w:val="0"/>
          <w:sz w:val="32"/>
          <w:szCs w:val="32"/>
        </w:rPr>
        <w:t>告（含股权结构状况），或验资报告或审计报告中股权部分</w:t>
      </w:r>
      <w:r>
        <w:rPr>
          <w:rFonts w:hint="eastAsia" w:ascii="方正仿宋_GBK" w:hAnsi="方正仿宋_GBK" w:eastAsia="方正仿宋_GBK" w:cs="方正仿宋_GBK"/>
          <w:spacing w:val="9"/>
          <w:sz w:val="32"/>
          <w:szCs w:val="32"/>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textAlignment w:val="baseline"/>
        <w:outlineLvl w:val="0"/>
        <w:rPr>
          <w:rFonts w:hint="eastAsia" w:ascii="方正仿宋_GBK" w:hAnsi="方正仿宋_GBK" w:eastAsia="方正仿宋_GBK" w:cs="方正仿宋_GBK"/>
          <w:sz w:val="32"/>
          <w:szCs w:val="32"/>
        </w:rPr>
      </w:pPr>
      <w:r>
        <w:rPr>
          <w:rFonts w:hint="eastAsia" w:ascii="方正仿宋_GBK" w:hAnsi="方正仿宋_GBK" w:eastAsia="方正仿宋_GBK" w:cs="方正仿宋_GBK"/>
          <w:spacing w:val="12"/>
          <w:sz w:val="32"/>
          <w:szCs w:val="32"/>
        </w:rPr>
        <w:t>3</w:t>
      </w:r>
      <w:r>
        <w:rPr>
          <w:rFonts w:hint="eastAsia" w:ascii="方正仿宋_GBK" w:hAnsi="方正仿宋_GBK" w:eastAsia="方正仿宋_GBK" w:cs="方正仿宋_GBK"/>
          <w:spacing w:val="7"/>
          <w:sz w:val="32"/>
          <w:szCs w:val="32"/>
        </w:rPr>
        <w:t xml:space="preserve">  </w:t>
      </w:r>
      <w:r>
        <w:rPr>
          <w:rFonts w:hint="eastAsia" w:ascii="方正仿宋_GBK" w:hAnsi="方正仿宋_GBK" w:eastAsia="方正仿宋_GBK" w:cs="方正仿宋_GBK"/>
          <w:spacing w:val="6"/>
          <w:sz w:val="32"/>
          <w:szCs w:val="32"/>
        </w:rPr>
        <w:t>业绩信息</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right="0" w:firstLine="640" w:firstLineChars="200"/>
        <w:textAlignment w:val="baseline"/>
        <w:outlineLvl w:val="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bidi="ar"/>
        </w:rPr>
        <w:t>近三年完成</w:t>
      </w:r>
      <w:r>
        <w:rPr>
          <w:rFonts w:hint="eastAsia" w:ascii="方正仿宋_GBK" w:hAnsi="方正仿宋_GBK" w:eastAsia="方正仿宋_GBK" w:cs="方正仿宋_GBK"/>
          <w:spacing w:val="9"/>
          <w:sz w:val="32"/>
          <w:szCs w:val="32"/>
        </w:rPr>
        <w:t>过无人机、配件、载荷等相关产品销售业绩</w:t>
      </w:r>
      <w:r>
        <w:rPr>
          <w:rFonts w:hint="eastAsia" w:ascii="方正仿宋_GBK" w:hAnsi="方正仿宋_GBK" w:eastAsia="方正仿宋_GBK" w:cs="方正仿宋_GBK"/>
          <w:sz w:val="32"/>
          <w:szCs w:val="32"/>
          <w:lang w:bidi="ar"/>
        </w:rPr>
        <w:t>。</w:t>
      </w:r>
      <w:r>
        <w:rPr>
          <w:rFonts w:hint="eastAsia" w:ascii="方正仿宋_GBK" w:hAnsi="方正仿宋_GBK" w:eastAsia="方正仿宋_GBK" w:cs="方正仿宋_GBK"/>
          <w:sz w:val="32"/>
          <w:szCs w:val="32"/>
          <w:lang w:eastAsia="zh-CN" w:bidi="ar"/>
        </w:rPr>
        <w:t>（</w:t>
      </w:r>
      <w:r>
        <w:rPr>
          <w:rFonts w:hint="eastAsia" w:ascii="方正仿宋_GBK" w:hAnsi="方正仿宋_GBK" w:eastAsia="方正仿宋_GBK" w:cs="方正仿宋_GBK"/>
          <w:sz w:val="32"/>
          <w:szCs w:val="32"/>
          <w:lang w:val="en-US" w:eastAsia="zh-CN" w:bidi="ar"/>
        </w:rPr>
        <w:t>仅核实已执行完毕的合同，未执行或正在执行的合同不作为合格业绩</w:t>
      </w:r>
      <w:r>
        <w:rPr>
          <w:rFonts w:hint="eastAsia" w:ascii="方正仿宋_GBK" w:hAnsi="方正仿宋_GBK" w:eastAsia="方正仿宋_GBK" w:cs="方正仿宋_GBK"/>
          <w:sz w:val="32"/>
          <w:szCs w:val="32"/>
          <w:lang w:eastAsia="zh-CN" w:bidi="ar"/>
        </w:rPr>
        <w:t>）</w:t>
      </w:r>
      <w:bookmarkStart w:id="0" w:name="_GoBack"/>
      <w:bookmarkEnd w:id="0"/>
    </w:p>
    <w:p>
      <w:pPr>
        <w:keepNext w:val="0"/>
        <w:keepLines w:val="0"/>
        <w:pageBreakBefore w:val="0"/>
        <w:widowControl/>
        <w:kinsoku w:val="0"/>
        <w:wordWrap/>
        <w:overflowPunct/>
        <w:topLinePunct w:val="0"/>
        <w:autoSpaceDE w:val="0"/>
        <w:autoSpaceDN w:val="0"/>
        <w:bidi w:val="0"/>
        <w:adjustRightInd w:val="0"/>
        <w:snapToGrid w:val="0"/>
        <w:spacing w:line="580" w:lineRule="exact"/>
        <w:ind w:left="0" w:right="0" w:firstLine="668" w:firstLineChars="200"/>
        <w:textAlignment w:val="baseline"/>
        <w:rPr>
          <w:rFonts w:hint="eastAsia" w:ascii="方正仿宋_GBK" w:hAnsi="方正仿宋_GBK" w:eastAsia="方正仿宋_GBK" w:cs="方正仿宋_GBK"/>
          <w:sz w:val="32"/>
          <w:szCs w:val="32"/>
        </w:rPr>
      </w:pPr>
      <w:r>
        <w:rPr>
          <w:rFonts w:hint="eastAsia" w:ascii="方正仿宋_GBK" w:hAnsi="方正仿宋_GBK" w:eastAsia="方正仿宋_GBK" w:cs="方正仿宋_GBK"/>
          <w:spacing w:val="7"/>
          <w:sz w:val="32"/>
          <w:szCs w:val="32"/>
        </w:rPr>
        <w:t>查阅证明材料：中标通知书（如有）、合同、发票，</w:t>
      </w:r>
      <w:r>
        <w:rPr>
          <w:rFonts w:hint="eastAsia" w:ascii="方正仿宋_GBK" w:hAnsi="方正仿宋_GBK" w:eastAsia="方正仿宋_GBK" w:cs="方正仿宋_GBK"/>
          <w:spacing w:val="8"/>
          <w:sz w:val="32"/>
          <w:szCs w:val="32"/>
        </w:rPr>
        <w:t>业主单位出具的验收证明等材料</w:t>
      </w:r>
      <w:r>
        <w:rPr>
          <w:rFonts w:hint="eastAsia" w:ascii="方正仿宋_GBK" w:hAnsi="方正仿宋_GBK" w:eastAsia="方正仿宋_GBK" w:cs="方正仿宋_GBK"/>
          <w:spacing w:val="7"/>
          <w:sz w:val="32"/>
          <w:szCs w:val="32"/>
        </w:rPr>
        <w:t>（如有）</w:t>
      </w:r>
      <w:r>
        <w:rPr>
          <w:rFonts w:hint="eastAsia" w:ascii="方正仿宋_GBK" w:hAnsi="方正仿宋_GBK" w:eastAsia="方正仿宋_GBK" w:cs="方正仿宋_GBK"/>
          <w:spacing w:val="8"/>
          <w:sz w:val="32"/>
          <w:szCs w:val="32"/>
        </w:rPr>
        <w:t>。</w:t>
      </w:r>
      <w:r>
        <w:rPr>
          <w:rFonts w:hint="eastAsia" w:ascii="Arial" w:hAnsi="Arial" w:eastAsia="方正仿宋_GBK" w:cs="Arial"/>
          <w:color w:val="000000"/>
          <w:sz w:val="30"/>
          <w:szCs w:val="30"/>
        </w:rPr>
        <w:t xml:space="preserve">     </w:t>
      </w:r>
    </w:p>
    <w:p>
      <w:pPr>
        <w:pStyle w:val="2"/>
        <w:rPr>
          <w:rFonts w:hint="eastAsia"/>
        </w:rPr>
      </w:pPr>
    </w:p>
    <w:sectPr>
      <w:footerReference r:id="rId5" w:type="default"/>
      <w:pgSz w:w="11906" w:h="16838"/>
      <w:pgMar w:top="2098" w:right="1474" w:bottom="1984" w:left="1587" w:header="851" w:footer="992" w:gutter="0"/>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4"/>
                    </w:pP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wZTdhYWVkNGMwNDVkOGVhMjk2MzQ2NzBjZTkxNmQifQ=="/>
  </w:docVars>
  <w:rsids>
    <w:rsidRoot w:val="00000000"/>
    <w:rsid w:val="02C11589"/>
    <w:rsid w:val="055C4221"/>
    <w:rsid w:val="0EDA5D6C"/>
    <w:rsid w:val="20CF1DBE"/>
    <w:rsid w:val="28FA6746"/>
    <w:rsid w:val="32664396"/>
    <w:rsid w:val="467E60D2"/>
    <w:rsid w:val="4BD72298"/>
    <w:rsid w:val="55E760DB"/>
    <w:rsid w:val="784C2719"/>
    <w:rsid w:val="7D6162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paragraph" w:styleId="2">
    <w:name w:val="heading 2"/>
    <w:basedOn w:val="1"/>
    <w:next w:val="1"/>
    <w:qFormat/>
    <w:uiPriority w:val="0"/>
    <w:pPr>
      <w:keepNext/>
      <w:keepLines/>
      <w:topLinePunct/>
      <w:adjustRightInd w:val="0"/>
      <w:snapToGrid w:val="0"/>
      <w:spacing w:beforeLines="80" w:afterLines="80"/>
      <w:outlineLvl w:val="1"/>
    </w:pPr>
    <w:rPr>
      <w:rFonts w:ascii="Arial" w:hAnsi="Arial" w:eastAsia="黑体"/>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WPSOffice手动目录 1"/>
    <w:qFormat/>
    <w:uiPriority w:val="0"/>
    <w:pPr>
      <w:ind w:leftChars="0"/>
    </w:pPr>
    <w:rPr>
      <w:rFonts w:ascii="Times New Roman" w:hAnsi="Times New Roman" w:eastAsia="宋体" w:cs="Times New Roman"/>
      <w:sz w:val="20"/>
      <w:szCs w:val="20"/>
    </w:rPr>
  </w:style>
  <w:style w:type="paragraph" w:customStyle="1" w:styleId="10">
    <w:name w:val="WPSOffice手动目录 2"/>
    <w:qFormat/>
    <w:uiPriority w:val="0"/>
    <w:pPr>
      <w:ind w:leftChars="200"/>
    </w:pPr>
    <w:rPr>
      <w:rFonts w:ascii="Times New Roman" w:hAnsi="Times New Roman" w:eastAsia="宋体" w:cs="Times New Roman"/>
      <w:sz w:val="20"/>
      <w:szCs w:val="20"/>
    </w:rPr>
  </w:style>
  <w:style w:type="table" w:customStyle="1" w:styleId="11">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1169</Words>
  <Characters>1215</Characters>
  <Lines>0</Lines>
  <Paragraphs>0</Paragraphs>
  <TotalTime>0</TotalTime>
  <ScaleCrop>false</ScaleCrop>
  <LinksUpToDate>false</LinksUpToDate>
  <CharactersWithSpaces>1269</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2022-01-23T10:46:00Z</dcterms:created>
  <dc:creator>DELL</dc:creator>
  <cp:lastModifiedBy>WPS_1597024012</cp:lastModifiedBy>
  <dcterms:modified xsi:type="dcterms:W3CDTF">2022-09-30T05:42:40Z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DCA69F7EA44B42438039AC3C65B2835C</vt:lpwstr>
  </property>
</Properties>
</file>